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F2D" w:rsidRDefault="000C6F2D" w:rsidP="004B0A42">
      <w:pPr>
        <w:rPr>
          <w:sz w:val="28"/>
          <w:szCs w:val="28"/>
        </w:rPr>
      </w:pPr>
    </w:p>
    <w:p w:rsidR="000C6F2D" w:rsidRDefault="000C6F2D" w:rsidP="00564B1F">
      <w:pPr>
        <w:snapToGrid/>
        <w:ind w:left="-284" w:firstLine="709"/>
        <w:jc w:val="both"/>
        <w:rPr>
          <w:snapToGrid w:val="0"/>
          <w:szCs w:val="26"/>
        </w:rPr>
      </w:pPr>
      <w:r w:rsidRPr="00B11860">
        <w:rPr>
          <w:snapToGrid w:val="0"/>
          <w:szCs w:val="26"/>
        </w:rPr>
        <w:t xml:space="preserve">Межрайонная ИФНС России №12 по Саратовской области </w:t>
      </w:r>
      <w:r>
        <w:rPr>
          <w:snapToGrid w:val="0"/>
          <w:szCs w:val="26"/>
        </w:rPr>
        <w:t xml:space="preserve">сообщает </w:t>
      </w:r>
      <w:r w:rsidRPr="00B11860">
        <w:rPr>
          <w:snapToGrid w:val="0"/>
          <w:szCs w:val="26"/>
        </w:rPr>
        <w:t>социально значимую дл</w:t>
      </w:r>
      <w:r>
        <w:rPr>
          <w:snapToGrid w:val="0"/>
          <w:szCs w:val="26"/>
        </w:rPr>
        <w:t>я налогоплательщиков информацию:</w:t>
      </w:r>
    </w:p>
    <w:p w:rsidR="000C6F2D" w:rsidRPr="001C4E95" w:rsidRDefault="000C6F2D" w:rsidP="00564B1F">
      <w:pPr>
        <w:shd w:val="clear" w:color="auto" w:fill="FFFFFF"/>
        <w:snapToGrid/>
        <w:ind w:left="-284" w:firstLine="709"/>
        <w:jc w:val="both"/>
        <w:rPr>
          <w:szCs w:val="26"/>
        </w:rPr>
      </w:pPr>
      <w:r w:rsidRPr="007459DB">
        <w:rPr>
          <w:szCs w:val="26"/>
        </w:rPr>
        <w:t>«</w:t>
      </w:r>
      <w:r w:rsidRPr="001C4E95">
        <w:rPr>
          <w:szCs w:val="26"/>
        </w:rPr>
        <w:t>Стартовала Декларационная кампания 2017 года. Представить </w:t>
      </w:r>
      <w:hyperlink r:id="rId7" w:tgtFrame="_blank" w:history="1">
        <w:r w:rsidRPr="001C4E95">
          <w:rPr>
            <w:szCs w:val="26"/>
          </w:rPr>
          <w:t>декларацию</w:t>
        </w:r>
      </w:hyperlink>
      <w:r w:rsidRPr="001C4E95">
        <w:rPr>
          <w:szCs w:val="26"/>
        </w:rPr>
        <w:t> о полученных в 2016 году доходах физическим лицам необходимо до 2 мая 2017 года.</w:t>
      </w:r>
    </w:p>
    <w:p w:rsidR="000C6F2D" w:rsidRPr="001C4E95" w:rsidRDefault="000C6F2D" w:rsidP="00564B1F">
      <w:pPr>
        <w:shd w:val="clear" w:color="auto" w:fill="FFFFFF"/>
        <w:snapToGrid/>
        <w:ind w:left="-284" w:firstLine="709"/>
        <w:jc w:val="both"/>
        <w:rPr>
          <w:color w:val="000000"/>
          <w:szCs w:val="26"/>
        </w:rPr>
      </w:pPr>
      <w:r w:rsidRPr="001C4E95">
        <w:rPr>
          <w:color w:val="000000"/>
          <w:szCs w:val="26"/>
        </w:rPr>
        <w:t>В этом году Декларационная кампания-2017 имеет ряд особенностей:</w:t>
      </w:r>
    </w:p>
    <w:p w:rsidR="000C6F2D" w:rsidRPr="00020335" w:rsidRDefault="000C6F2D" w:rsidP="00564B1F">
      <w:pPr>
        <w:pStyle w:val="ListParagraph"/>
        <w:numPr>
          <w:ilvl w:val="0"/>
          <w:numId w:val="1"/>
        </w:numPr>
        <w:shd w:val="clear" w:color="auto" w:fill="FFFFFF"/>
        <w:snapToGrid/>
        <w:ind w:left="-284" w:firstLine="709"/>
        <w:jc w:val="both"/>
        <w:rPr>
          <w:szCs w:val="26"/>
        </w:rPr>
      </w:pPr>
      <w:r w:rsidRPr="00020335">
        <w:rPr>
          <w:color w:val="000000"/>
          <w:szCs w:val="26"/>
        </w:rPr>
        <w:t>Представлять декларацию по НДФЛ, когда налог не был удержан налоговым агентом, больше не нужно. Теперь физическое лицо будет уплачивать налог после получения налогового уведомления и квитанций, направляемых ему налоговым органом. Платежные документы формируются на основании сведений о невозможности удержать налог и суммах налога, которые передают налоговые а</w:t>
      </w:r>
      <w:r w:rsidRPr="00020335">
        <w:rPr>
          <w:szCs w:val="26"/>
        </w:rPr>
        <w:t>генты. Оплатить такой налог необходимо не позднее 1 декабря года, следующего за отчетным. Новые правила применяются к доходам, полученным с 2016 года.</w:t>
      </w:r>
    </w:p>
    <w:p w:rsidR="000C6F2D" w:rsidRPr="001C4E95" w:rsidRDefault="000C6F2D" w:rsidP="00564B1F">
      <w:pPr>
        <w:numPr>
          <w:ilvl w:val="0"/>
          <w:numId w:val="2"/>
        </w:numPr>
        <w:shd w:val="clear" w:color="auto" w:fill="FFFFFF"/>
        <w:snapToGrid/>
        <w:ind w:left="-284" w:firstLine="709"/>
        <w:jc w:val="both"/>
        <w:rPr>
          <w:szCs w:val="26"/>
        </w:rPr>
      </w:pPr>
      <w:r w:rsidRPr="001C4E95">
        <w:rPr>
          <w:szCs w:val="26"/>
        </w:rPr>
        <w:t>С этого года физические лица, получившие доход от продажи недвижимого имущества, приобретённого после 1 января 2016 года, будут рассчитывать НДФЛ по новым правилам. Если доход от продажи объекта недвижимого имущества существенно ниже его реальной стоимости (ниже чем 70% от кадас</w:t>
      </w:r>
      <w:bookmarkStart w:id="0" w:name="_GoBack"/>
      <w:bookmarkEnd w:id="0"/>
      <w:r w:rsidRPr="001C4E95">
        <w:rPr>
          <w:szCs w:val="26"/>
        </w:rPr>
        <w:t>тровой стоимости этого объекта на 1 января года продажи), то НДФЛ рассчитывается исходя из суммы кадастровой стоимости этого объекта, умноженной на коэффициент 0,7.</w:t>
      </w:r>
    </w:p>
    <w:p w:rsidR="000C6F2D" w:rsidRPr="001C4E95" w:rsidRDefault="000C6F2D" w:rsidP="00564B1F">
      <w:pPr>
        <w:shd w:val="clear" w:color="auto" w:fill="FFFFFF"/>
        <w:snapToGrid/>
        <w:ind w:left="-284" w:firstLine="709"/>
        <w:jc w:val="both"/>
        <w:rPr>
          <w:szCs w:val="26"/>
        </w:rPr>
      </w:pPr>
      <w:r w:rsidRPr="001C4E95">
        <w:rPr>
          <w:szCs w:val="26"/>
        </w:rPr>
        <w:t>Представить декларацию 3-НДФЛ необходимо, если налогоплательщик продал в 2016 году имущество, находившееся в собственности менее минимального срока владения), принимал дорогие подарки, выиграл в лотерею, сдавал имущество в аренду или получал доход от зарубежных источников.</w:t>
      </w:r>
    </w:p>
    <w:p w:rsidR="000C6F2D" w:rsidRPr="00020335" w:rsidRDefault="000C6F2D" w:rsidP="00564B1F">
      <w:pPr>
        <w:shd w:val="clear" w:color="auto" w:fill="FFFFFF"/>
        <w:snapToGrid/>
        <w:ind w:left="-284" w:firstLine="709"/>
        <w:jc w:val="both"/>
        <w:rPr>
          <w:szCs w:val="26"/>
        </w:rPr>
      </w:pPr>
      <w:r w:rsidRPr="001C4E95">
        <w:rPr>
          <w:szCs w:val="26"/>
        </w:rPr>
        <w:t>Задекларировать полученные в 2016 году доходы должны также индивидуальные предприниматели, нотариусы, занимающиеся частной практикой, адвокаты, учредившие адвокатские кабинеты, и другие лица, занимающиеся частной практикой.</w:t>
      </w:r>
    </w:p>
    <w:p w:rsidR="000C6F2D" w:rsidRPr="00020335" w:rsidRDefault="000C6F2D" w:rsidP="00564B1F">
      <w:pPr>
        <w:shd w:val="clear" w:color="auto" w:fill="FFFFFF"/>
        <w:snapToGrid/>
        <w:ind w:left="-284" w:firstLine="709"/>
        <w:jc w:val="both"/>
        <w:rPr>
          <w:szCs w:val="26"/>
        </w:rPr>
      </w:pPr>
      <w:r w:rsidRPr="00020335">
        <w:rPr>
          <w:szCs w:val="26"/>
        </w:rPr>
        <w:t>Заполнить декларацию без ошибок поможет специальная компьютерная программа «</w:t>
      </w:r>
      <w:hyperlink r:id="rId8" w:history="1">
        <w:r w:rsidRPr="00020335">
          <w:rPr>
            <w:szCs w:val="26"/>
            <w:u w:val="single"/>
          </w:rPr>
          <w:t>Декларация 2016</w:t>
        </w:r>
      </w:hyperlink>
      <w:r w:rsidRPr="00020335">
        <w:rPr>
          <w:szCs w:val="26"/>
        </w:rPr>
        <w:t>», которая размещена в разделе «</w:t>
      </w:r>
      <w:hyperlink r:id="rId9" w:history="1">
        <w:r w:rsidRPr="00020335">
          <w:rPr>
            <w:szCs w:val="26"/>
            <w:u w:val="single"/>
          </w:rPr>
          <w:t>Программные средства</w:t>
        </w:r>
      </w:hyperlink>
      <w:r w:rsidRPr="00020335">
        <w:rPr>
          <w:szCs w:val="26"/>
        </w:rPr>
        <w:t>» на сайте ФНС России.</w:t>
      </w:r>
    </w:p>
    <w:p w:rsidR="000C6F2D" w:rsidRPr="00020335" w:rsidRDefault="000C6F2D" w:rsidP="00564B1F">
      <w:pPr>
        <w:shd w:val="clear" w:color="auto" w:fill="FFFFFF"/>
        <w:snapToGrid/>
        <w:ind w:left="-284" w:firstLine="709"/>
        <w:jc w:val="both"/>
        <w:rPr>
          <w:szCs w:val="26"/>
        </w:rPr>
      </w:pPr>
      <w:r w:rsidRPr="00020335">
        <w:rPr>
          <w:szCs w:val="26"/>
        </w:rPr>
        <w:t>Кроме этого, заполнить налоговую декларацию в режиме онлайн без скачивания программы по заполнению и направить ее в налоговую инспекцию могут пользователи </w:t>
      </w:r>
      <w:hyperlink r:id="rId10" w:history="1">
        <w:r w:rsidRPr="00020335">
          <w:rPr>
            <w:szCs w:val="26"/>
            <w:u w:val="single"/>
          </w:rPr>
          <w:t>«Личного кабинет налогоплательщика для физических лиц»</w:t>
        </w:r>
      </w:hyperlink>
      <w:r w:rsidRPr="00020335">
        <w:rPr>
          <w:szCs w:val="26"/>
        </w:rPr>
        <w:t>.</w:t>
      </w:r>
    </w:p>
    <w:p w:rsidR="000C6F2D" w:rsidRPr="001C4E95" w:rsidRDefault="000C6F2D" w:rsidP="00564B1F">
      <w:pPr>
        <w:shd w:val="clear" w:color="auto" w:fill="FFFFFF"/>
        <w:snapToGrid/>
        <w:ind w:left="-284" w:firstLine="709"/>
        <w:jc w:val="both"/>
        <w:rPr>
          <w:color w:val="000000"/>
          <w:szCs w:val="26"/>
        </w:rPr>
      </w:pPr>
      <w:r w:rsidRPr="001C4E95">
        <w:rPr>
          <w:color w:val="000000"/>
          <w:szCs w:val="26"/>
        </w:rPr>
        <w:t>Исчисленный в декларации налог необходимо уплатить не позднее 17 июля 2017 года.</w:t>
      </w:r>
    </w:p>
    <w:p w:rsidR="000C6F2D" w:rsidRPr="001C4E95" w:rsidRDefault="000C6F2D" w:rsidP="00564B1F">
      <w:pPr>
        <w:shd w:val="clear" w:color="auto" w:fill="FFFFFF"/>
        <w:snapToGrid/>
        <w:ind w:left="-284" w:firstLine="709"/>
        <w:jc w:val="both"/>
        <w:rPr>
          <w:color w:val="000000"/>
          <w:szCs w:val="26"/>
        </w:rPr>
      </w:pPr>
      <w:r w:rsidRPr="001C4E95">
        <w:rPr>
          <w:color w:val="000000"/>
          <w:szCs w:val="26"/>
        </w:rPr>
        <w:t>В случае непредставления декларации по НДФЛ и неуплата налога в срок предусмотрено наказание. Штраф за непредставление декларации в срок - 5% не уплаченной в срок суммы налога за каждый месяц, но не более 30% указанной суммы и не менее 1 000 рублей. Штраф за неуплату НДФЛ - 20% от суммы неуплаченного налога.</w:t>
      </w:r>
    </w:p>
    <w:p w:rsidR="000C6F2D" w:rsidRPr="00020335" w:rsidRDefault="000C6F2D" w:rsidP="00564B1F">
      <w:pPr>
        <w:shd w:val="clear" w:color="auto" w:fill="FFFFFF"/>
        <w:snapToGrid/>
        <w:ind w:left="-284" w:firstLine="709"/>
        <w:jc w:val="both"/>
        <w:rPr>
          <w:color w:val="000000"/>
          <w:szCs w:val="26"/>
        </w:rPr>
      </w:pPr>
      <w:r w:rsidRPr="001C4E95">
        <w:rPr>
          <w:color w:val="000000"/>
          <w:szCs w:val="26"/>
        </w:rPr>
        <w:t>Предельный срок подачи декларации 2 мая 2017 года на получение налоговых вычетов не распространяется. В таких случаях направить декларацию можно в любое время в течение года.</w:t>
      </w:r>
    </w:p>
    <w:p w:rsidR="000C6F2D" w:rsidRPr="004B0A42" w:rsidRDefault="000C6F2D" w:rsidP="004B0A42">
      <w:pPr>
        <w:shd w:val="clear" w:color="auto" w:fill="FFFFFF"/>
        <w:snapToGrid/>
        <w:ind w:left="-284" w:firstLine="709"/>
        <w:jc w:val="both"/>
        <w:rPr>
          <w:color w:val="000000"/>
          <w:szCs w:val="26"/>
        </w:rPr>
      </w:pPr>
      <w:r w:rsidRPr="00020335">
        <w:rPr>
          <w:color w:val="000000"/>
          <w:szCs w:val="26"/>
        </w:rPr>
        <w:t>Более подробную информацию можно получить по телефону Единого Контакт-ц</w:t>
      </w:r>
      <w:r>
        <w:rPr>
          <w:color w:val="000000"/>
          <w:szCs w:val="26"/>
        </w:rPr>
        <w:t>ентра ФНС России 8-800-222-2222»</w:t>
      </w:r>
    </w:p>
    <w:p w:rsidR="000C6F2D" w:rsidRDefault="000C6F2D" w:rsidP="007459DB">
      <w:pPr>
        <w:snapToGrid/>
        <w:ind w:left="-284" w:firstLine="709"/>
        <w:jc w:val="both"/>
        <w:rPr>
          <w:snapToGrid w:val="0"/>
          <w:szCs w:val="26"/>
        </w:rPr>
      </w:pPr>
    </w:p>
    <w:p w:rsidR="000C6F2D" w:rsidRPr="007459DB" w:rsidRDefault="000C6F2D" w:rsidP="007459DB">
      <w:pPr>
        <w:rPr>
          <w:szCs w:val="26"/>
        </w:rPr>
      </w:pPr>
    </w:p>
    <w:sectPr w:rsidR="000C6F2D" w:rsidRPr="007459DB" w:rsidSect="007459DB">
      <w:headerReference w:type="default" r:id="rId11"/>
      <w:pgSz w:w="11906" w:h="16838"/>
      <w:pgMar w:top="709" w:right="1133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F2D" w:rsidRDefault="000C6F2D" w:rsidP="0072769F">
      <w:r>
        <w:separator/>
      </w:r>
    </w:p>
  </w:endnote>
  <w:endnote w:type="continuationSeparator" w:id="1">
    <w:p w:rsidR="000C6F2D" w:rsidRDefault="000C6F2D" w:rsidP="00727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F2D" w:rsidRDefault="000C6F2D" w:rsidP="0072769F">
      <w:r>
        <w:separator/>
      </w:r>
    </w:p>
  </w:footnote>
  <w:footnote w:type="continuationSeparator" w:id="1">
    <w:p w:rsidR="000C6F2D" w:rsidRDefault="000C6F2D" w:rsidP="00727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F2D" w:rsidRDefault="000C6F2D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0C6F2D" w:rsidRDefault="000C6F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B38"/>
    <w:multiLevelType w:val="hybridMultilevel"/>
    <w:tmpl w:val="C6F06B64"/>
    <w:lvl w:ilvl="0" w:tplc="041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356E7590"/>
    <w:multiLevelType w:val="hybridMultilevel"/>
    <w:tmpl w:val="B5505850"/>
    <w:lvl w:ilvl="0" w:tplc="041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899"/>
    <w:rsid w:val="00020335"/>
    <w:rsid w:val="00084276"/>
    <w:rsid w:val="000C6F2D"/>
    <w:rsid w:val="000F46C7"/>
    <w:rsid w:val="00121547"/>
    <w:rsid w:val="00144AAC"/>
    <w:rsid w:val="00174B68"/>
    <w:rsid w:val="001C4E95"/>
    <w:rsid w:val="00201DBB"/>
    <w:rsid w:val="002906D9"/>
    <w:rsid w:val="002C2149"/>
    <w:rsid w:val="002D6317"/>
    <w:rsid w:val="00306893"/>
    <w:rsid w:val="003F7070"/>
    <w:rsid w:val="00464D79"/>
    <w:rsid w:val="00472B98"/>
    <w:rsid w:val="00481085"/>
    <w:rsid w:val="004A1AB3"/>
    <w:rsid w:val="004A68B5"/>
    <w:rsid w:val="004B0A42"/>
    <w:rsid w:val="004D02CF"/>
    <w:rsid w:val="00505F28"/>
    <w:rsid w:val="00541DAE"/>
    <w:rsid w:val="00564B1F"/>
    <w:rsid w:val="00572E4A"/>
    <w:rsid w:val="00594746"/>
    <w:rsid w:val="005D2A77"/>
    <w:rsid w:val="0065502F"/>
    <w:rsid w:val="006F33EA"/>
    <w:rsid w:val="007157AB"/>
    <w:rsid w:val="0072769F"/>
    <w:rsid w:val="007459DB"/>
    <w:rsid w:val="00745E3E"/>
    <w:rsid w:val="0077471C"/>
    <w:rsid w:val="007F454E"/>
    <w:rsid w:val="0083323F"/>
    <w:rsid w:val="008502BF"/>
    <w:rsid w:val="008C5915"/>
    <w:rsid w:val="0090188D"/>
    <w:rsid w:val="00937E27"/>
    <w:rsid w:val="00946405"/>
    <w:rsid w:val="009644B7"/>
    <w:rsid w:val="00A10A7B"/>
    <w:rsid w:val="00A50FB3"/>
    <w:rsid w:val="00A519D0"/>
    <w:rsid w:val="00A639BB"/>
    <w:rsid w:val="00A66027"/>
    <w:rsid w:val="00B11860"/>
    <w:rsid w:val="00B35145"/>
    <w:rsid w:val="00B61806"/>
    <w:rsid w:val="00B77C81"/>
    <w:rsid w:val="00BA355A"/>
    <w:rsid w:val="00BB6690"/>
    <w:rsid w:val="00BC04B0"/>
    <w:rsid w:val="00BF0746"/>
    <w:rsid w:val="00BF66A7"/>
    <w:rsid w:val="00C01565"/>
    <w:rsid w:val="00C23521"/>
    <w:rsid w:val="00CC073A"/>
    <w:rsid w:val="00D01BD3"/>
    <w:rsid w:val="00D069BE"/>
    <w:rsid w:val="00D173B0"/>
    <w:rsid w:val="00E630FC"/>
    <w:rsid w:val="00E83B39"/>
    <w:rsid w:val="00EA3D42"/>
    <w:rsid w:val="00EB6899"/>
    <w:rsid w:val="00EC47AE"/>
    <w:rsid w:val="00F466BC"/>
    <w:rsid w:val="00FB1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899"/>
    <w:pPr>
      <w:snapToGrid w:val="0"/>
    </w:pPr>
    <w:rPr>
      <w:rFonts w:ascii="Times New Roman" w:eastAsia="Times New Roman" w:hAnsi="Times New Roman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B6899"/>
    <w:pPr>
      <w:keepNext/>
      <w:snapToGrid/>
      <w:jc w:val="center"/>
      <w:outlineLvl w:val="3"/>
    </w:pPr>
    <w:rPr>
      <w:b/>
      <w:sz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EB6899"/>
    <w:rPr>
      <w:rFonts w:ascii="Times New Roman" w:hAnsi="Times New Roman" w:cs="Times New Roman"/>
      <w:b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EB6899"/>
    <w:pPr>
      <w:tabs>
        <w:tab w:val="center" w:pos="4677"/>
        <w:tab w:val="right" w:pos="9355"/>
      </w:tabs>
      <w:snapToGrid/>
    </w:pPr>
    <w:rPr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B68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B689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2D6317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745E3E"/>
    <w:pPr>
      <w:snapToGrid/>
      <w:ind w:firstLine="720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45E3E"/>
    <w:rPr>
      <w:rFonts w:ascii="Times New Roman" w:hAnsi="Times New Roman" w:cs="Times New Roman"/>
      <w:b/>
      <w:bCs/>
      <w:snapToGrid w:val="0"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64D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4D79"/>
    <w:rPr>
      <w:rFonts w:ascii="Tahoma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rsid w:val="0072769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769F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459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og.ru/rn52/program/5961249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alog.ru/rn77/program/5961249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kfl.nalog.ru/l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log.ru/rn52/progr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455</Words>
  <Characters>2597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Анастасия Андреевна</dc:creator>
  <cp:keywords/>
  <dc:description/>
  <cp:lastModifiedBy>Бородкина</cp:lastModifiedBy>
  <cp:revision>8</cp:revision>
  <cp:lastPrinted>2017-02-09T06:40:00Z</cp:lastPrinted>
  <dcterms:created xsi:type="dcterms:W3CDTF">2017-02-08T14:23:00Z</dcterms:created>
  <dcterms:modified xsi:type="dcterms:W3CDTF">2017-02-21T06:20:00Z</dcterms:modified>
</cp:coreProperties>
</file>