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817" w:rsidRDefault="00A804A2" w:rsidP="00A804A2">
      <w:pPr>
        <w:jc w:val="center"/>
      </w:pPr>
      <w:r>
        <w:rPr>
          <w:noProof/>
          <w:sz w:val="28"/>
          <w:lang w:eastAsia="ru-RU"/>
        </w:rPr>
        <w:drawing>
          <wp:inline distT="0" distB="0" distL="0" distR="0">
            <wp:extent cx="752475" cy="1057275"/>
            <wp:effectExtent l="19050" t="0" r="9525" b="0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4A2" w:rsidRPr="00A804A2" w:rsidRDefault="00A804A2" w:rsidP="00A804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804A2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A804A2" w:rsidRPr="00A804A2" w:rsidRDefault="00A804A2" w:rsidP="00A804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804A2">
        <w:rPr>
          <w:rFonts w:ascii="Times New Roman" w:hAnsi="Times New Roman" w:cs="Times New Roman"/>
          <w:sz w:val="28"/>
          <w:szCs w:val="28"/>
        </w:rPr>
        <w:t>СПЛАВНУХИНСКОГО МУНИЦИПАЛЬНОГО ОБРАЗОВАНИЯ</w:t>
      </w:r>
    </w:p>
    <w:p w:rsidR="00A804A2" w:rsidRPr="00A804A2" w:rsidRDefault="00A804A2" w:rsidP="00A804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804A2">
        <w:rPr>
          <w:rFonts w:ascii="Times New Roman" w:hAnsi="Times New Roman" w:cs="Times New Roman"/>
          <w:sz w:val="28"/>
          <w:szCs w:val="28"/>
        </w:rPr>
        <w:t>КРАСНОАРМЕЙСКОГО МУНИЦИПАЛЬНОГО РАЙОНА</w:t>
      </w:r>
    </w:p>
    <w:p w:rsidR="00A804A2" w:rsidRPr="00A804A2" w:rsidRDefault="00A804A2" w:rsidP="00A804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804A2"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A804A2" w:rsidRPr="00A804A2" w:rsidRDefault="00A804A2" w:rsidP="00A804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804A2" w:rsidRPr="00A804A2" w:rsidRDefault="00A804A2" w:rsidP="00A804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804A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W w:w="4680" w:type="dxa"/>
        <w:tblInd w:w="468" w:type="dxa"/>
        <w:tblLook w:val="0000"/>
      </w:tblPr>
      <w:tblGrid>
        <w:gridCol w:w="536"/>
        <w:gridCol w:w="1624"/>
        <w:gridCol w:w="720"/>
        <w:gridCol w:w="1800"/>
      </w:tblGrid>
      <w:tr w:rsidR="00A804A2" w:rsidRPr="00A804A2" w:rsidTr="006724A2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536" w:type="dxa"/>
            <w:vMerge w:val="restart"/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1624" w:type="dxa"/>
            <w:vMerge w:val="restart"/>
            <w:tcBorders>
              <w:bottom w:val="dotted" w:sz="4" w:space="0" w:color="auto"/>
            </w:tcBorders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27.12.2021</w:t>
            </w:r>
          </w:p>
        </w:tc>
        <w:tc>
          <w:tcPr>
            <w:tcW w:w="720" w:type="dxa"/>
            <w:vMerge w:val="restart"/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800" w:type="dxa"/>
            <w:vMerge w:val="restart"/>
            <w:tcBorders>
              <w:bottom w:val="dotted" w:sz="4" w:space="0" w:color="auto"/>
            </w:tcBorders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A804A2" w:rsidRPr="00A804A2" w:rsidTr="006724A2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536" w:type="dxa"/>
            <w:vMerge/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  <w:vMerge/>
            <w:tcBorders>
              <w:bottom w:val="dotted" w:sz="4" w:space="0" w:color="auto"/>
            </w:tcBorders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dotted" w:sz="4" w:space="0" w:color="auto"/>
            </w:tcBorders>
            <w:vAlign w:val="bottom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4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Pr="00A804A2">
        <w:rPr>
          <w:rFonts w:ascii="Times New Roman" w:hAnsi="Times New Roman" w:cs="Times New Roman"/>
          <w:sz w:val="28"/>
          <w:szCs w:val="28"/>
        </w:rPr>
        <w:t>С.Сплавнуха</w:t>
      </w:r>
      <w:proofErr w:type="spellEnd"/>
    </w:p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W w:w="9988" w:type="dxa"/>
        <w:tblInd w:w="468" w:type="dxa"/>
        <w:tblLook w:val="0000"/>
      </w:tblPr>
      <w:tblGrid>
        <w:gridCol w:w="9988"/>
      </w:tblGrid>
      <w:tr w:rsidR="00A804A2" w:rsidRPr="00A804A2" w:rsidTr="006724A2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988" w:type="dxa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 отмене постановление№41 от 18.10.2021 «Об утверждении Положения о порядке принятия </w:t>
            </w:r>
            <w:r w:rsidRPr="00A804A2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почетных и специальных званий (кроме научных), наград</w:t>
            </w:r>
            <w:r w:rsidRPr="00A804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иностранных государств, международных организаций, политических партий, иных общественных объединений, в том числе религиозных, и других организаций»</w:t>
            </w:r>
          </w:p>
        </w:tc>
      </w:tr>
    </w:tbl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W w:w="10888" w:type="dxa"/>
        <w:tblInd w:w="-432" w:type="dxa"/>
        <w:tblLayout w:type="fixed"/>
        <w:tblLook w:val="0000"/>
      </w:tblPr>
      <w:tblGrid>
        <w:gridCol w:w="900"/>
        <w:gridCol w:w="9988"/>
      </w:tblGrid>
      <w:tr w:rsidR="00A804A2" w:rsidRPr="00A804A2" w:rsidTr="006724A2">
        <w:tblPrEx>
          <w:tblCellMar>
            <w:top w:w="0" w:type="dxa"/>
            <w:bottom w:w="0" w:type="dxa"/>
          </w:tblCellMar>
        </w:tblPrEx>
        <w:trPr>
          <w:cantSplit/>
          <w:trHeight w:val="1098"/>
        </w:trPr>
        <w:tc>
          <w:tcPr>
            <w:tcW w:w="900" w:type="dxa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8" w:type="dxa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     В соответствии с пунктом 10 части 1 статьи 14 Федерального Закона, постановлением Правительства РФ от 26.02.2010 № 96 </w:t>
            </w:r>
            <w:r w:rsidRPr="00A804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статьи 30 Устава </w:t>
            </w:r>
            <w:proofErr w:type="spellStart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Сплавнухинского</w:t>
            </w:r>
            <w:proofErr w:type="spellEnd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 Красноармейского  муниципального района Саратовской области, администрация </w:t>
            </w:r>
            <w:proofErr w:type="spellStart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Сплавнухинского</w:t>
            </w:r>
            <w:proofErr w:type="spellEnd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МО  ПОСТАНОВЛЯЕТ:</w:t>
            </w: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1. Отменить постановление №41 от 18.10.2021 «Положение о порядке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организаций» </w:t>
            </w: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    2. Настоящее постановление вступает в силу со дня его </w:t>
            </w:r>
            <w:hyperlink r:id="rId5" w:history="1">
              <w:r w:rsidRPr="00A804A2">
                <w:rPr>
                  <w:rFonts w:ascii="Times New Roman" w:hAnsi="Times New Roman" w:cs="Times New Roman"/>
                  <w:sz w:val="28"/>
                  <w:szCs w:val="28"/>
                </w:rPr>
                <w:t>официального опубликования</w:t>
              </w:r>
            </w:hyperlink>
            <w:proofErr w:type="gramStart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обнародования)</w:t>
            </w: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    3. Опубликовать настоящее постановление путем размещения на официальном сайте администрации </w:t>
            </w:r>
            <w:proofErr w:type="spellStart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Сплавнухинского</w:t>
            </w:r>
            <w:proofErr w:type="spellEnd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МО в сети «Интернет».   </w:t>
            </w:r>
          </w:p>
        </w:tc>
      </w:tr>
    </w:tbl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804A2" w:rsidRPr="00A804A2" w:rsidRDefault="00A804A2" w:rsidP="00A804A2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W w:w="9988" w:type="dxa"/>
        <w:tblInd w:w="468" w:type="dxa"/>
        <w:tblLook w:val="0000"/>
      </w:tblPr>
      <w:tblGrid>
        <w:gridCol w:w="9988"/>
      </w:tblGrid>
      <w:tr w:rsidR="00A804A2" w:rsidRPr="00A804A2" w:rsidTr="006724A2">
        <w:tblPrEx>
          <w:tblCellMar>
            <w:top w:w="0" w:type="dxa"/>
            <w:bottom w:w="0" w:type="dxa"/>
          </w:tblCellMar>
        </w:tblPrEx>
        <w:tc>
          <w:tcPr>
            <w:tcW w:w="9988" w:type="dxa"/>
          </w:tcPr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 </w:t>
            </w: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>Сплавнухинского</w:t>
            </w:r>
            <w:proofErr w:type="spellEnd"/>
            <w:r w:rsidRPr="00A804A2">
              <w:rPr>
                <w:rFonts w:ascii="Times New Roman" w:hAnsi="Times New Roman" w:cs="Times New Roman"/>
                <w:sz w:val="28"/>
                <w:szCs w:val="28"/>
              </w:rPr>
              <w:t xml:space="preserve"> МО                                                          Д.А.Александров</w:t>
            </w: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4A2" w:rsidRPr="00A804A2" w:rsidRDefault="00A804A2" w:rsidP="00A804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4A2" w:rsidRDefault="00A804A2" w:rsidP="00A804A2">
      <w:pPr>
        <w:jc w:val="center"/>
      </w:pPr>
    </w:p>
    <w:sectPr w:rsidR="00A804A2" w:rsidSect="00A804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04A2"/>
    <w:rsid w:val="003A4817"/>
    <w:rsid w:val="00A804A2"/>
    <w:rsid w:val="00F55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817"/>
  </w:style>
  <w:style w:type="paragraph" w:styleId="1">
    <w:name w:val="heading 1"/>
    <w:basedOn w:val="a"/>
    <w:next w:val="a"/>
    <w:link w:val="10"/>
    <w:qFormat/>
    <w:rsid w:val="00A804A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804A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4A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804A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804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No Spacing"/>
    <w:uiPriority w:val="1"/>
    <w:qFormat/>
    <w:rsid w:val="00A804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9590215.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2021-12-27T12:22:00Z</dcterms:created>
  <dcterms:modified xsi:type="dcterms:W3CDTF">2021-12-27T12:24:00Z</dcterms:modified>
</cp:coreProperties>
</file>