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F57" w:rsidRDefault="007A7E16" w:rsidP="007A7E16">
      <w:pPr>
        <w:jc w:val="center"/>
      </w:pPr>
      <w:r>
        <w:rPr>
          <w:noProof/>
          <w:lang w:eastAsia="ru-RU"/>
        </w:rPr>
        <w:drawing>
          <wp:inline distT="0" distB="0" distL="0" distR="0" wp14:anchorId="4775C1C4">
            <wp:extent cx="704850" cy="876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4850" cy="876300"/>
                    </a:xfrm>
                    <a:prstGeom prst="rect">
                      <a:avLst/>
                    </a:prstGeom>
                    <a:noFill/>
                  </pic:spPr>
                </pic:pic>
              </a:graphicData>
            </a:graphic>
          </wp:inline>
        </w:drawing>
      </w:r>
    </w:p>
    <w:p w:rsidR="007A7E16" w:rsidRDefault="007A7E16" w:rsidP="007A7E16">
      <w:pPr>
        <w:pStyle w:val="Standard"/>
        <w:jc w:val="center"/>
        <w:rPr>
          <w:rFonts w:cs="Times New Roman"/>
          <w:b/>
          <w:bCs/>
          <w:color w:val="000000"/>
          <w:sz w:val="28"/>
          <w:szCs w:val="28"/>
        </w:rPr>
      </w:pPr>
      <w:r>
        <w:rPr>
          <w:rFonts w:cs="Times New Roman"/>
          <w:b/>
          <w:bCs/>
          <w:color w:val="000000"/>
          <w:sz w:val="28"/>
          <w:szCs w:val="28"/>
        </w:rPr>
        <w:t>СОВЕТ</w:t>
      </w:r>
    </w:p>
    <w:p w:rsidR="007A7E16" w:rsidRDefault="007A7E16" w:rsidP="007A7E16">
      <w:pPr>
        <w:pStyle w:val="Standard"/>
        <w:jc w:val="center"/>
        <w:rPr>
          <w:b/>
          <w:bCs/>
          <w:color w:val="000000"/>
          <w:szCs w:val="28"/>
        </w:rPr>
      </w:pPr>
      <w:r>
        <w:rPr>
          <w:rFonts w:cs="Times New Roman"/>
          <w:b/>
          <w:bCs/>
          <w:color w:val="000000"/>
          <w:sz w:val="28"/>
          <w:szCs w:val="28"/>
        </w:rPr>
        <w:t>СПЛАВНУХИНСКОГО МУНИЦИПАЛЬНОГО ОБРАЗОВАНИЯ</w:t>
      </w:r>
    </w:p>
    <w:p w:rsidR="007A7E16" w:rsidRDefault="007A7E16" w:rsidP="007A7E16">
      <w:pPr>
        <w:pStyle w:val="Heading1"/>
        <w:spacing w:line="276" w:lineRule="auto"/>
        <w:rPr>
          <w:b/>
          <w:bCs/>
          <w:color w:val="000000"/>
          <w:szCs w:val="28"/>
        </w:rPr>
      </w:pPr>
      <w:r>
        <w:rPr>
          <w:b/>
          <w:bCs/>
          <w:color w:val="000000"/>
          <w:szCs w:val="28"/>
        </w:rPr>
        <w:t xml:space="preserve">КРАСНОАРМЕЙСКОГО </w:t>
      </w:r>
      <w:r>
        <w:rPr>
          <w:b/>
          <w:color w:val="000000"/>
          <w:szCs w:val="28"/>
        </w:rPr>
        <w:t>МУНИЦИПАЛЬНОГО</w:t>
      </w:r>
      <w:r>
        <w:rPr>
          <w:b/>
          <w:bCs/>
          <w:color w:val="000000"/>
          <w:szCs w:val="28"/>
        </w:rPr>
        <w:t xml:space="preserve"> РАЙОНА</w:t>
      </w:r>
    </w:p>
    <w:p w:rsidR="007A7E16" w:rsidRDefault="007A7E16" w:rsidP="007A7E16">
      <w:pPr>
        <w:pStyle w:val="Heading1"/>
        <w:spacing w:line="276" w:lineRule="auto"/>
        <w:rPr>
          <w:b/>
          <w:bCs/>
          <w:color w:val="000000"/>
        </w:rPr>
      </w:pPr>
      <w:r>
        <w:rPr>
          <w:b/>
          <w:bCs/>
          <w:color w:val="000000"/>
          <w:szCs w:val="28"/>
        </w:rPr>
        <w:t>САРАТОВСКОЙ ОБЛАСТИ</w:t>
      </w:r>
    </w:p>
    <w:p w:rsidR="007A7E16" w:rsidRDefault="007A7E16" w:rsidP="007A7E16">
      <w:pPr>
        <w:pStyle w:val="Heading2"/>
        <w:spacing w:before="120" w:line="276" w:lineRule="auto"/>
      </w:pPr>
      <w:r>
        <w:rPr>
          <w:rFonts w:ascii="Times New Roman" w:hAnsi="Times New Roman" w:cs="Times New Roman"/>
          <w:b/>
          <w:bCs/>
          <w:color w:val="000000"/>
          <w:sz w:val="28"/>
        </w:rPr>
        <w:t>Р Е Ш Е Н И Е</w:t>
      </w:r>
    </w:p>
    <w:p w:rsidR="007A7E16" w:rsidRDefault="007A7E16" w:rsidP="007A7E16">
      <w:pPr>
        <w:pStyle w:val="Standard"/>
        <w:jc w:val="center"/>
      </w:pPr>
      <w:r>
        <w:rPr>
          <w:noProof/>
          <w:lang w:eastAsia="ru-RU" w:bidi="ar-SA"/>
        </w:rPr>
        <mc:AlternateContent>
          <mc:Choice Requires="wps">
            <w:drawing>
              <wp:anchor distT="0" distB="0" distL="114935" distR="114935" simplePos="0" relativeHeight="251659264" behindDoc="0" locked="0" layoutInCell="1" allowOverlap="1">
                <wp:simplePos x="0" y="0"/>
                <wp:positionH relativeFrom="margin">
                  <wp:posOffset>-68580</wp:posOffset>
                </wp:positionH>
                <wp:positionV relativeFrom="paragraph">
                  <wp:posOffset>57785</wp:posOffset>
                </wp:positionV>
                <wp:extent cx="2969895" cy="657860"/>
                <wp:effectExtent l="2540" t="0" r="0" b="381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657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10" w:type="dxa"/>
                                <w:right w:w="10" w:type="dxa"/>
                              </w:tblCellMar>
                              <w:tblLook w:val="0000" w:firstRow="0" w:lastRow="0" w:firstColumn="0" w:lastColumn="0" w:noHBand="0" w:noVBand="0"/>
                            </w:tblPr>
                            <w:tblGrid>
                              <w:gridCol w:w="536"/>
                              <w:gridCol w:w="1624"/>
                              <w:gridCol w:w="720"/>
                              <w:gridCol w:w="1800"/>
                            </w:tblGrid>
                            <w:tr w:rsidR="007A7E16">
                              <w:trPr>
                                <w:cantSplit/>
                                <w:trHeight w:val="509"/>
                              </w:trPr>
                              <w:tc>
                                <w:tcPr>
                                  <w:tcW w:w="536" w:type="dxa"/>
                                  <w:vMerge w:val="restart"/>
                                  <w:shd w:val="clear" w:color="auto" w:fill="auto"/>
                                  <w:vAlign w:val="bottom"/>
                                </w:tcPr>
                                <w:p w:rsidR="007A7E16" w:rsidRDefault="007A7E16">
                                  <w:pPr>
                                    <w:pStyle w:val="Standard"/>
                                    <w:jc w:val="center"/>
                                    <w:rPr>
                                      <w:rFonts w:cs="Times New Roman"/>
                                      <w:color w:val="000000"/>
                                      <w:u w:val="dotted"/>
                                      <w:lang w:val="en-US"/>
                                    </w:rPr>
                                  </w:pPr>
                                  <w:r>
                                    <w:rPr>
                                      <w:rFonts w:cs="Times New Roman"/>
                                      <w:color w:val="000000"/>
                                    </w:rPr>
                                    <w:t>От</w:t>
                                  </w:r>
                                </w:p>
                              </w:tc>
                              <w:tc>
                                <w:tcPr>
                                  <w:tcW w:w="1624" w:type="dxa"/>
                                  <w:vMerge w:val="restart"/>
                                  <w:tcBorders>
                                    <w:bottom w:val="single" w:sz="4" w:space="0" w:color="000000"/>
                                  </w:tcBorders>
                                  <w:shd w:val="clear" w:color="auto" w:fill="auto"/>
                                  <w:vAlign w:val="bottom"/>
                                </w:tcPr>
                                <w:p w:rsidR="007A7E16" w:rsidRDefault="007A7E16">
                                  <w:pPr>
                                    <w:pStyle w:val="Standard"/>
                                    <w:rPr>
                                      <w:rFonts w:cs="Times New Roman"/>
                                      <w:color w:val="000000"/>
                                    </w:rPr>
                                  </w:pPr>
                                  <w:r>
                                    <w:rPr>
                                      <w:rFonts w:cs="Times New Roman"/>
                                      <w:color w:val="000000"/>
                                      <w:u w:val="dotted"/>
                                    </w:rPr>
                                    <w:t>00.00.2020г</w:t>
                                  </w:r>
                                  <w:r>
                                    <w:rPr>
                                      <w:rFonts w:cs="Times New Roman"/>
                                      <w:b/>
                                      <w:color w:val="000000"/>
                                      <w:u w:val="dotted"/>
                                    </w:rPr>
                                    <w:t>.</w:t>
                                  </w:r>
                                </w:p>
                              </w:tc>
                              <w:tc>
                                <w:tcPr>
                                  <w:tcW w:w="720" w:type="dxa"/>
                                  <w:vMerge w:val="restart"/>
                                  <w:shd w:val="clear" w:color="auto" w:fill="auto"/>
                                  <w:vAlign w:val="bottom"/>
                                </w:tcPr>
                                <w:p w:rsidR="007A7E16" w:rsidRDefault="007A7E16">
                                  <w:pPr>
                                    <w:pStyle w:val="Standard"/>
                                    <w:jc w:val="center"/>
                                    <w:rPr>
                                      <w:rFonts w:cs="Times New Roman"/>
                                      <w:color w:val="000000"/>
                                      <w:u w:val="dotted"/>
                                    </w:rPr>
                                  </w:pPr>
                                  <w:r>
                                    <w:rPr>
                                      <w:rFonts w:cs="Times New Roman"/>
                                      <w:color w:val="000000"/>
                                    </w:rPr>
                                    <w:t>№</w:t>
                                  </w:r>
                                </w:p>
                              </w:tc>
                              <w:tc>
                                <w:tcPr>
                                  <w:tcW w:w="1800" w:type="dxa"/>
                                  <w:vMerge w:val="restart"/>
                                  <w:tcBorders>
                                    <w:bottom w:val="single" w:sz="4" w:space="0" w:color="000000"/>
                                  </w:tcBorders>
                                  <w:shd w:val="clear" w:color="auto" w:fill="auto"/>
                                  <w:vAlign w:val="bottom"/>
                                </w:tcPr>
                                <w:p w:rsidR="007A7E16" w:rsidRPr="00285B01" w:rsidRDefault="007A7E16">
                                  <w:pPr>
                                    <w:pStyle w:val="Standard"/>
                                    <w:jc w:val="center"/>
                                  </w:pPr>
                                  <w:r>
                                    <w:rPr>
                                      <w:rFonts w:cs="Times New Roman"/>
                                      <w:color w:val="000000"/>
                                      <w:u w:val="dotted"/>
                                    </w:rPr>
                                    <w:t>№ 00</w:t>
                                  </w:r>
                                </w:p>
                              </w:tc>
                            </w:tr>
                            <w:tr w:rsidR="007A7E16">
                              <w:trPr>
                                <w:cantSplit/>
                                <w:trHeight w:val="509"/>
                              </w:trPr>
                              <w:tc>
                                <w:tcPr>
                                  <w:tcW w:w="536" w:type="dxa"/>
                                  <w:vMerge/>
                                  <w:shd w:val="clear" w:color="auto" w:fill="auto"/>
                                  <w:vAlign w:val="bottom"/>
                                </w:tcPr>
                                <w:p w:rsidR="007A7E16" w:rsidRDefault="007A7E16">
                                  <w:pPr>
                                    <w:snapToGrid w:val="0"/>
                                  </w:pPr>
                                </w:p>
                              </w:tc>
                              <w:tc>
                                <w:tcPr>
                                  <w:tcW w:w="1624" w:type="dxa"/>
                                  <w:vMerge/>
                                  <w:tcBorders>
                                    <w:bottom w:val="single" w:sz="4" w:space="0" w:color="000000"/>
                                  </w:tcBorders>
                                  <w:shd w:val="clear" w:color="auto" w:fill="auto"/>
                                  <w:vAlign w:val="bottom"/>
                                </w:tcPr>
                                <w:p w:rsidR="007A7E16" w:rsidRDefault="007A7E16">
                                  <w:pPr>
                                    <w:snapToGrid w:val="0"/>
                                  </w:pPr>
                                </w:p>
                              </w:tc>
                              <w:tc>
                                <w:tcPr>
                                  <w:tcW w:w="720" w:type="dxa"/>
                                  <w:vMerge/>
                                  <w:shd w:val="clear" w:color="auto" w:fill="auto"/>
                                  <w:vAlign w:val="bottom"/>
                                </w:tcPr>
                                <w:p w:rsidR="007A7E16" w:rsidRDefault="007A7E16">
                                  <w:pPr>
                                    <w:snapToGrid w:val="0"/>
                                  </w:pPr>
                                </w:p>
                              </w:tc>
                              <w:tc>
                                <w:tcPr>
                                  <w:tcW w:w="1800" w:type="dxa"/>
                                  <w:vMerge/>
                                  <w:tcBorders>
                                    <w:bottom w:val="single" w:sz="4" w:space="0" w:color="000000"/>
                                  </w:tcBorders>
                                  <w:shd w:val="clear" w:color="auto" w:fill="auto"/>
                                  <w:vAlign w:val="bottom"/>
                                </w:tcPr>
                                <w:p w:rsidR="007A7E16" w:rsidRDefault="007A7E16">
                                  <w:pPr>
                                    <w:snapToGrid w:val="0"/>
                                  </w:pPr>
                                </w:p>
                              </w:tc>
                            </w:tr>
                            <w:tr w:rsidR="007A7E16">
                              <w:trPr>
                                <w:cantSplit/>
                                <w:trHeight w:val="135"/>
                              </w:trPr>
                              <w:tc>
                                <w:tcPr>
                                  <w:tcW w:w="536" w:type="dxa"/>
                                  <w:shd w:val="clear" w:color="auto" w:fill="auto"/>
                                </w:tcPr>
                                <w:p w:rsidR="007A7E16" w:rsidRDefault="007A7E16">
                                  <w:pPr>
                                    <w:pStyle w:val="Standard"/>
                                    <w:snapToGrid w:val="0"/>
                                    <w:jc w:val="center"/>
                                    <w:rPr>
                                      <w:rFonts w:cs="Times New Roman"/>
                                      <w:color w:val="000000"/>
                                      <w:sz w:val="20"/>
                                    </w:rPr>
                                  </w:pPr>
                                </w:p>
                              </w:tc>
                              <w:tc>
                                <w:tcPr>
                                  <w:tcW w:w="1624" w:type="dxa"/>
                                  <w:tcBorders>
                                    <w:top w:val="single" w:sz="4" w:space="0" w:color="000000"/>
                                  </w:tcBorders>
                                  <w:shd w:val="clear" w:color="auto" w:fill="auto"/>
                                </w:tcPr>
                                <w:p w:rsidR="007A7E16" w:rsidRDefault="007A7E16">
                                  <w:pPr>
                                    <w:pStyle w:val="Standard"/>
                                    <w:snapToGrid w:val="0"/>
                                    <w:jc w:val="both"/>
                                    <w:rPr>
                                      <w:rFonts w:cs="Times New Roman"/>
                                      <w:color w:val="000000"/>
                                      <w:sz w:val="20"/>
                                    </w:rPr>
                                  </w:pPr>
                                </w:p>
                              </w:tc>
                              <w:tc>
                                <w:tcPr>
                                  <w:tcW w:w="720" w:type="dxa"/>
                                  <w:shd w:val="clear" w:color="auto" w:fill="auto"/>
                                </w:tcPr>
                                <w:p w:rsidR="007A7E16" w:rsidRDefault="007A7E16">
                                  <w:pPr>
                                    <w:pStyle w:val="Standard"/>
                                    <w:snapToGrid w:val="0"/>
                                    <w:jc w:val="center"/>
                                    <w:rPr>
                                      <w:rFonts w:cs="Times New Roman"/>
                                      <w:color w:val="000000"/>
                                      <w:sz w:val="20"/>
                                    </w:rPr>
                                  </w:pPr>
                                </w:p>
                              </w:tc>
                              <w:tc>
                                <w:tcPr>
                                  <w:tcW w:w="1800" w:type="dxa"/>
                                  <w:tcBorders>
                                    <w:top w:val="single" w:sz="4" w:space="0" w:color="000000"/>
                                  </w:tcBorders>
                                  <w:shd w:val="clear" w:color="auto" w:fill="auto"/>
                                  <w:vAlign w:val="bottom"/>
                                </w:tcPr>
                                <w:p w:rsidR="007A7E16" w:rsidRDefault="007A7E16">
                                  <w:pPr>
                                    <w:pStyle w:val="Standard"/>
                                    <w:snapToGrid w:val="0"/>
                                    <w:jc w:val="right"/>
                                    <w:rPr>
                                      <w:rFonts w:cs="Times New Roman"/>
                                      <w:color w:val="000000"/>
                                      <w:sz w:val="20"/>
                                    </w:rPr>
                                  </w:pPr>
                                </w:p>
                              </w:tc>
                            </w:tr>
                          </w:tbl>
                          <w:p w:rsidR="007A7E16" w:rsidRDefault="007A7E16" w:rsidP="007A7E16">
                            <w:pPr>
                              <w:pStyle w:val="Standard"/>
                              <w:widowControl/>
                              <w:spacing w:after="200" w:line="276" w:lineRule="auto"/>
                            </w:pP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5.4pt;margin-top:4.55pt;width:233.85pt;height:51.8pt;z-index:25165926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" stroked="f">
                <v:textbox inset="0,0,0,0">
                  <w:txbxContent>
                    <w:tbl>
                      <w:tblPr>
                        <w:tblW w:w="0" w:type="auto"/>
                        <w:tblLayout w:type="fixed"/>
                        <w:tblCellMar>
                          <w:left w:w="10" w:type="dxa"/>
                          <w:right w:w="10" w:type="dxa"/>
                        </w:tblCellMar>
                        <w:tblLook w:val="0000" w:firstRow="0" w:lastRow="0" w:firstColumn="0" w:lastColumn="0" w:noHBand="0" w:noVBand="0"/>
                      </w:tblPr>
                      <w:tblGrid>
                        <w:gridCol w:w="536"/>
                        <w:gridCol w:w="1624"/>
                        <w:gridCol w:w="720"/>
                        <w:gridCol w:w="1800"/>
                      </w:tblGrid>
                      <w:tr w:rsidR="007A7E16">
                        <w:trPr>
                          <w:cantSplit/>
                          <w:trHeight w:val="509"/>
                        </w:trPr>
                        <w:tc>
                          <w:tcPr>
                            <w:tcW w:w="536" w:type="dxa"/>
                            <w:vMerge w:val="restart"/>
                            <w:shd w:val="clear" w:color="auto" w:fill="auto"/>
                            <w:vAlign w:val="bottom"/>
                          </w:tcPr>
                          <w:p w:rsidR="007A7E16" w:rsidRDefault="007A7E16">
                            <w:pPr>
                              <w:pStyle w:val="Standard"/>
                              <w:jc w:val="center"/>
                              <w:rPr>
                                <w:rFonts w:cs="Times New Roman"/>
                                <w:color w:val="000000"/>
                                <w:u w:val="dotted"/>
                                <w:lang w:val="en-US"/>
                              </w:rPr>
                            </w:pPr>
                            <w:r>
                              <w:rPr>
                                <w:rFonts w:cs="Times New Roman"/>
                                <w:color w:val="000000"/>
                              </w:rPr>
                              <w:t>От</w:t>
                            </w:r>
                          </w:p>
                        </w:tc>
                        <w:tc>
                          <w:tcPr>
                            <w:tcW w:w="1624" w:type="dxa"/>
                            <w:vMerge w:val="restart"/>
                            <w:tcBorders>
                              <w:bottom w:val="single" w:sz="4" w:space="0" w:color="000000"/>
                            </w:tcBorders>
                            <w:shd w:val="clear" w:color="auto" w:fill="auto"/>
                            <w:vAlign w:val="bottom"/>
                          </w:tcPr>
                          <w:p w:rsidR="007A7E16" w:rsidRDefault="007A7E16">
                            <w:pPr>
                              <w:pStyle w:val="Standard"/>
                              <w:rPr>
                                <w:rFonts w:cs="Times New Roman"/>
                                <w:color w:val="000000"/>
                              </w:rPr>
                            </w:pPr>
                            <w:r>
                              <w:rPr>
                                <w:rFonts w:cs="Times New Roman"/>
                                <w:color w:val="000000"/>
                                <w:u w:val="dotted"/>
                              </w:rPr>
                              <w:t>00.00.2020г</w:t>
                            </w:r>
                            <w:r>
                              <w:rPr>
                                <w:rFonts w:cs="Times New Roman"/>
                                <w:b/>
                                <w:color w:val="000000"/>
                                <w:u w:val="dotted"/>
                              </w:rPr>
                              <w:t>.</w:t>
                            </w:r>
                          </w:p>
                        </w:tc>
                        <w:tc>
                          <w:tcPr>
                            <w:tcW w:w="720" w:type="dxa"/>
                            <w:vMerge w:val="restart"/>
                            <w:shd w:val="clear" w:color="auto" w:fill="auto"/>
                            <w:vAlign w:val="bottom"/>
                          </w:tcPr>
                          <w:p w:rsidR="007A7E16" w:rsidRDefault="007A7E16">
                            <w:pPr>
                              <w:pStyle w:val="Standard"/>
                              <w:jc w:val="center"/>
                              <w:rPr>
                                <w:rFonts w:cs="Times New Roman"/>
                                <w:color w:val="000000"/>
                                <w:u w:val="dotted"/>
                              </w:rPr>
                            </w:pPr>
                            <w:r>
                              <w:rPr>
                                <w:rFonts w:cs="Times New Roman"/>
                                <w:color w:val="000000"/>
                              </w:rPr>
                              <w:t>№</w:t>
                            </w:r>
                          </w:p>
                        </w:tc>
                        <w:tc>
                          <w:tcPr>
                            <w:tcW w:w="1800" w:type="dxa"/>
                            <w:vMerge w:val="restart"/>
                            <w:tcBorders>
                              <w:bottom w:val="single" w:sz="4" w:space="0" w:color="000000"/>
                            </w:tcBorders>
                            <w:shd w:val="clear" w:color="auto" w:fill="auto"/>
                            <w:vAlign w:val="bottom"/>
                          </w:tcPr>
                          <w:p w:rsidR="007A7E16" w:rsidRPr="00285B01" w:rsidRDefault="007A7E16">
                            <w:pPr>
                              <w:pStyle w:val="Standard"/>
                              <w:jc w:val="center"/>
                            </w:pPr>
                            <w:r>
                              <w:rPr>
                                <w:rFonts w:cs="Times New Roman"/>
                                <w:color w:val="000000"/>
                                <w:u w:val="dotted"/>
                              </w:rPr>
                              <w:t>№ 00</w:t>
                            </w:r>
                          </w:p>
                        </w:tc>
                      </w:tr>
                      <w:tr w:rsidR="007A7E16">
                        <w:trPr>
                          <w:cantSplit/>
                          <w:trHeight w:val="509"/>
                        </w:trPr>
                        <w:tc>
                          <w:tcPr>
                            <w:tcW w:w="536" w:type="dxa"/>
                            <w:vMerge/>
                            <w:shd w:val="clear" w:color="auto" w:fill="auto"/>
                            <w:vAlign w:val="bottom"/>
                          </w:tcPr>
                          <w:p w:rsidR="007A7E16" w:rsidRDefault="007A7E16">
                            <w:pPr>
                              <w:snapToGrid w:val="0"/>
                            </w:pPr>
                          </w:p>
                        </w:tc>
                        <w:tc>
                          <w:tcPr>
                            <w:tcW w:w="1624" w:type="dxa"/>
                            <w:vMerge/>
                            <w:tcBorders>
                              <w:bottom w:val="single" w:sz="4" w:space="0" w:color="000000"/>
                            </w:tcBorders>
                            <w:shd w:val="clear" w:color="auto" w:fill="auto"/>
                            <w:vAlign w:val="bottom"/>
                          </w:tcPr>
                          <w:p w:rsidR="007A7E16" w:rsidRDefault="007A7E16">
                            <w:pPr>
                              <w:snapToGrid w:val="0"/>
                            </w:pPr>
                          </w:p>
                        </w:tc>
                        <w:tc>
                          <w:tcPr>
                            <w:tcW w:w="720" w:type="dxa"/>
                            <w:vMerge/>
                            <w:shd w:val="clear" w:color="auto" w:fill="auto"/>
                            <w:vAlign w:val="bottom"/>
                          </w:tcPr>
                          <w:p w:rsidR="007A7E16" w:rsidRDefault="007A7E16">
                            <w:pPr>
                              <w:snapToGrid w:val="0"/>
                            </w:pPr>
                          </w:p>
                        </w:tc>
                        <w:tc>
                          <w:tcPr>
                            <w:tcW w:w="1800" w:type="dxa"/>
                            <w:vMerge/>
                            <w:tcBorders>
                              <w:bottom w:val="single" w:sz="4" w:space="0" w:color="000000"/>
                            </w:tcBorders>
                            <w:shd w:val="clear" w:color="auto" w:fill="auto"/>
                            <w:vAlign w:val="bottom"/>
                          </w:tcPr>
                          <w:p w:rsidR="007A7E16" w:rsidRDefault="007A7E16">
                            <w:pPr>
                              <w:snapToGrid w:val="0"/>
                            </w:pPr>
                          </w:p>
                        </w:tc>
                      </w:tr>
                      <w:tr w:rsidR="007A7E16">
                        <w:trPr>
                          <w:cantSplit/>
                          <w:trHeight w:val="135"/>
                        </w:trPr>
                        <w:tc>
                          <w:tcPr>
                            <w:tcW w:w="536" w:type="dxa"/>
                            <w:shd w:val="clear" w:color="auto" w:fill="auto"/>
                          </w:tcPr>
                          <w:p w:rsidR="007A7E16" w:rsidRDefault="007A7E16">
                            <w:pPr>
                              <w:pStyle w:val="Standard"/>
                              <w:snapToGrid w:val="0"/>
                              <w:jc w:val="center"/>
                              <w:rPr>
                                <w:rFonts w:cs="Times New Roman"/>
                                <w:color w:val="000000"/>
                                <w:sz w:val="20"/>
                              </w:rPr>
                            </w:pPr>
                          </w:p>
                        </w:tc>
                        <w:tc>
                          <w:tcPr>
                            <w:tcW w:w="1624" w:type="dxa"/>
                            <w:tcBorders>
                              <w:top w:val="single" w:sz="4" w:space="0" w:color="000000"/>
                            </w:tcBorders>
                            <w:shd w:val="clear" w:color="auto" w:fill="auto"/>
                          </w:tcPr>
                          <w:p w:rsidR="007A7E16" w:rsidRDefault="007A7E16">
                            <w:pPr>
                              <w:pStyle w:val="Standard"/>
                              <w:snapToGrid w:val="0"/>
                              <w:jc w:val="both"/>
                              <w:rPr>
                                <w:rFonts w:cs="Times New Roman"/>
                                <w:color w:val="000000"/>
                                <w:sz w:val="20"/>
                              </w:rPr>
                            </w:pPr>
                          </w:p>
                        </w:tc>
                        <w:tc>
                          <w:tcPr>
                            <w:tcW w:w="720" w:type="dxa"/>
                            <w:shd w:val="clear" w:color="auto" w:fill="auto"/>
                          </w:tcPr>
                          <w:p w:rsidR="007A7E16" w:rsidRDefault="007A7E16">
                            <w:pPr>
                              <w:pStyle w:val="Standard"/>
                              <w:snapToGrid w:val="0"/>
                              <w:jc w:val="center"/>
                              <w:rPr>
                                <w:rFonts w:cs="Times New Roman"/>
                                <w:color w:val="000000"/>
                                <w:sz w:val="20"/>
                              </w:rPr>
                            </w:pPr>
                          </w:p>
                        </w:tc>
                        <w:tc>
                          <w:tcPr>
                            <w:tcW w:w="1800" w:type="dxa"/>
                            <w:tcBorders>
                              <w:top w:val="single" w:sz="4" w:space="0" w:color="000000"/>
                            </w:tcBorders>
                            <w:shd w:val="clear" w:color="auto" w:fill="auto"/>
                            <w:vAlign w:val="bottom"/>
                          </w:tcPr>
                          <w:p w:rsidR="007A7E16" w:rsidRDefault="007A7E16">
                            <w:pPr>
                              <w:pStyle w:val="Standard"/>
                              <w:snapToGrid w:val="0"/>
                              <w:jc w:val="right"/>
                              <w:rPr>
                                <w:rFonts w:cs="Times New Roman"/>
                                <w:color w:val="000000"/>
                                <w:sz w:val="20"/>
                              </w:rPr>
                            </w:pPr>
                          </w:p>
                        </w:tc>
                      </w:tr>
                    </w:tbl>
                    <w:p w:rsidR="007A7E16" w:rsidRDefault="007A7E16" w:rsidP="007A7E16">
                      <w:pPr>
                        <w:pStyle w:val="Standard"/>
                        <w:widowControl/>
                        <w:spacing w:after="200" w:line="276" w:lineRule="auto"/>
                      </w:pPr>
                      <w:r>
                        <w:t xml:space="preserve"> </w:t>
                      </w:r>
                    </w:p>
                  </w:txbxContent>
                </v:textbox>
                <w10:wrap type="square" anchorx="margin"/>
              </v:shape>
            </w:pict>
          </mc:Fallback>
        </mc:AlternateContent>
      </w:r>
    </w:p>
    <w:p w:rsidR="007A7E16" w:rsidRDefault="007A7E16" w:rsidP="007A7E16">
      <w:pPr>
        <w:pStyle w:val="Standard"/>
        <w:jc w:val="center"/>
      </w:pPr>
    </w:p>
    <w:p w:rsidR="007A7E16" w:rsidRDefault="007A7E16" w:rsidP="007A7E16">
      <w:pPr>
        <w:pStyle w:val="Standard"/>
        <w:spacing w:before="280"/>
        <w:ind w:right="4819"/>
        <w:jc w:val="both"/>
      </w:pPr>
    </w:p>
    <w:p w:rsidR="007A7E16" w:rsidRDefault="007A7E16" w:rsidP="007A7E16">
      <w:pPr>
        <w:pStyle w:val="Standard"/>
        <w:spacing w:before="280"/>
        <w:ind w:right="4819"/>
        <w:rPr>
          <w:rFonts w:cs="Times New Roman"/>
          <w:b/>
          <w:sz w:val="28"/>
          <w:szCs w:val="28"/>
        </w:rPr>
      </w:pPr>
      <w:r>
        <w:rPr>
          <w:rFonts w:cs="Times New Roman"/>
          <w:b/>
          <w:sz w:val="28"/>
          <w:szCs w:val="28"/>
        </w:rPr>
        <w:t xml:space="preserve">                                                 </w:t>
      </w:r>
    </w:p>
    <w:p w:rsidR="007A7E16" w:rsidRDefault="007A7E16" w:rsidP="007A7E16">
      <w:pPr>
        <w:pStyle w:val="Standard"/>
        <w:spacing w:before="280"/>
        <w:ind w:right="4819"/>
      </w:pPr>
      <w:r>
        <w:rPr>
          <w:rFonts w:cs="Times New Roman"/>
          <w:b/>
          <w:sz w:val="28"/>
          <w:szCs w:val="28"/>
        </w:rPr>
        <w:t xml:space="preserve">  О внесении изменений и дополнений в Устав Сплавнухинского муниципального образования Красноармейского муниципального района Саратовской области</w:t>
      </w:r>
    </w:p>
    <w:p w:rsidR="007A7E16" w:rsidRDefault="007A7E16" w:rsidP="007A7E16">
      <w:pPr>
        <w:pStyle w:val="Standard"/>
        <w:spacing w:before="280"/>
        <w:ind w:right="4819"/>
        <w:jc w:val="both"/>
      </w:pPr>
    </w:p>
    <w:p w:rsidR="007A7E16" w:rsidRDefault="007A7E16" w:rsidP="007A7E16">
      <w:pPr>
        <w:pStyle w:val="Standard"/>
        <w:ind w:firstLine="709"/>
        <w:jc w:val="both"/>
        <w:rPr>
          <w:rFonts w:eastAsia="Times New Roman" w:cs="Times New Roman"/>
          <w:sz w:val="28"/>
          <w:szCs w:val="28"/>
        </w:rPr>
      </w:pPr>
      <w:r>
        <w:rPr>
          <w:rFonts w:eastAsia="Times New Roman" w:cs="Times New Roman"/>
          <w:sz w:val="28"/>
          <w:szCs w:val="28"/>
        </w:rPr>
        <w:t>Руководствуясь Федеральным законом от 6 октября 2003 года № 131-ФЗ «Об общих принципах организации местного самоуправления в Российской Федерации», Федеральным законом от 18.04.2018 № 83-ФЗ «О внесении изменений в отдельные законодательные акты Российской Федерации по вопросам совершенствования организации местного самоуправления», Федеральный Закон  от 29.07.2018</w:t>
      </w:r>
      <w:r>
        <w:rPr>
          <w:rFonts w:cs="Times New Roman"/>
          <w:color w:val="000000"/>
          <w:sz w:val="28"/>
          <w:szCs w:val="28"/>
        </w:rPr>
        <w:t>"№244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 Федеральный закон от 03.08.2018 N 307-ФЗ"О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 Федеральный закон "О внесении изменений в Градостроительный кодекс Российской Федерации и отдельные законодательные акты Российской Федерации" от 03.08.2018 N 340-ФЗ</w:t>
      </w:r>
    </w:p>
    <w:p w:rsidR="007A7E16" w:rsidRDefault="007A7E16" w:rsidP="007A7E16">
      <w:pPr>
        <w:pStyle w:val="Standard"/>
        <w:jc w:val="both"/>
        <w:rPr>
          <w:rFonts w:eastAsia="Times New Roman" w:cs="Times New Roman"/>
          <w:sz w:val="28"/>
          <w:szCs w:val="28"/>
        </w:rPr>
      </w:pPr>
      <w:r>
        <w:rPr>
          <w:rFonts w:eastAsia="Times New Roman" w:cs="Times New Roman"/>
          <w:sz w:val="28"/>
          <w:szCs w:val="28"/>
        </w:rPr>
        <w:t xml:space="preserve">  Федеральным Законом от 21 июля 2005 года № 97-ФЗ «О государственной </w:t>
      </w:r>
      <w:r>
        <w:rPr>
          <w:rFonts w:eastAsia="Times New Roman" w:cs="Times New Roman"/>
          <w:sz w:val="28"/>
          <w:szCs w:val="28"/>
        </w:rPr>
        <w:lastRenderedPageBreak/>
        <w:t xml:space="preserve">регистрации уставов муниципальных образований», Уставом Сплавнухинского муниципального образования Красноармейского муниципального района Саратовской </w:t>
      </w:r>
      <w:proofErr w:type="gramStart"/>
      <w:r>
        <w:rPr>
          <w:rFonts w:eastAsia="Times New Roman" w:cs="Times New Roman"/>
          <w:sz w:val="28"/>
          <w:szCs w:val="28"/>
        </w:rPr>
        <w:t>области ,Совет</w:t>
      </w:r>
      <w:proofErr w:type="gramEnd"/>
      <w:r>
        <w:rPr>
          <w:rFonts w:eastAsia="Times New Roman" w:cs="Times New Roman"/>
          <w:sz w:val="28"/>
          <w:szCs w:val="28"/>
        </w:rPr>
        <w:t xml:space="preserve"> Сплавнухинского МО </w:t>
      </w:r>
      <w:r>
        <w:rPr>
          <w:rFonts w:eastAsia="Times New Roman" w:cs="Times New Roman"/>
          <w:b/>
          <w:bCs/>
          <w:sz w:val="28"/>
          <w:szCs w:val="28"/>
        </w:rPr>
        <w:t xml:space="preserve"> РЕШИЛ:</w:t>
      </w:r>
      <w:bookmarkStart w:id="0" w:name="_GoBack"/>
      <w:bookmarkEnd w:id="0"/>
    </w:p>
    <w:p w:rsidR="007A7E16" w:rsidRDefault="007A7E16" w:rsidP="007A7E16">
      <w:pPr>
        <w:pStyle w:val="Standard"/>
        <w:ind w:firstLine="709"/>
        <w:jc w:val="both"/>
        <w:rPr>
          <w:rFonts w:eastAsia="Times New Roman" w:cs="Times New Roman"/>
          <w:sz w:val="28"/>
          <w:szCs w:val="28"/>
        </w:rPr>
      </w:pPr>
      <w:r>
        <w:rPr>
          <w:rFonts w:eastAsia="Times New Roman" w:cs="Times New Roman"/>
          <w:sz w:val="28"/>
          <w:szCs w:val="28"/>
        </w:rPr>
        <w:t xml:space="preserve">1.Внести в Устав Сплавнухинского муниципального образования Красноармейского муниципального района Саратовской области, принятый </w:t>
      </w:r>
      <w:proofErr w:type="gramStart"/>
      <w:r>
        <w:rPr>
          <w:rFonts w:eastAsia="Times New Roman" w:cs="Times New Roman"/>
          <w:sz w:val="28"/>
          <w:szCs w:val="28"/>
        </w:rPr>
        <w:t>решением  Совета</w:t>
      </w:r>
      <w:proofErr w:type="gramEnd"/>
      <w:r>
        <w:rPr>
          <w:rFonts w:eastAsia="Times New Roman" w:cs="Times New Roman"/>
          <w:sz w:val="28"/>
          <w:szCs w:val="28"/>
        </w:rPr>
        <w:t xml:space="preserve"> Сплавнухинского муниципального образования Красноармейского муниципального района Саратовской области  </w:t>
      </w:r>
      <w:r w:rsidRPr="00285B01">
        <w:rPr>
          <w:rFonts w:eastAsia="Times New Roman" w:cs="Times New Roman"/>
          <w:sz w:val="28"/>
          <w:szCs w:val="28"/>
        </w:rPr>
        <w:t xml:space="preserve">№  19 от 16.07.2020 </w:t>
      </w:r>
      <w:r>
        <w:rPr>
          <w:rFonts w:eastAsia="Times New Roman" w:cs="Times New Roman"/>
          <w:sz w:val="28"/>
          <w:szCs w:val="28"/>
        </w:rPr>
        <w:t xml:space="preserve"> следующие изменения:</w:t>
      </w:r>
    </w:p>
    <w:p w:rsidR="007A7E16" w:rsidRPr="004B591B" w:rsidRDefault="007A7E16" w:rsidP="007A7E16">
      <w:pPr>
        <w:pStyle w:val="Standard"/>
        <w:ind w:firstLine="709"/>
        <w:rPr>
          <w:rFonts w:eastAsia="Times New Roman" w:cs="Times New Roman"/>
          <w:b/>
          <w:bCs/>
          <w:sz w:val="28"/>
          <w:szCs w:val="28"/>
        </w:rPr>
      </w:pPr>
      <w:r w:rsidRPr="004B591B">
        <w:rPr>
          <w:rFonts w:eastAsia="Times New Roman" w:cs="Times New Roman"/>
          <w:b/>
          <w:sz w:val="28"/>
          <w:szCs w:val="28"/>
        </w:rPr>
        <w:t xml:space="preserve">1) </w:t>
      </w:r>
      <w:r w:rsidRPr="004B591B">
        <w:rPr>
          <w:rFonts w:eastAsia="Times New Roman" w:cs="Times New Roman"/>
          <w:b/>
          <w:bCs/>
          <w:sz w:val="28"/>
          <w:szCs w:val="28"/>
        </w:rPr>
        <w:t xml:space="preserve">Статью 5. Староста сельского населенного пункта   </w:t>
      </w:r>
      <w:r>
        <w:rPr>
          <w:rFonts w:eastAsia="Times New Roman" w:cs="Times New Roman"/>
          <w:b/>
          <w:bCs/>
          <w:sz w:val="28"/>
          <w:szCs w:val="28"/>
        </w:rPr>
        <w:t>часть</w:t>
      </w:r>
      <w:r w:rsidRPr="004B591B">
        <w:rPr>
          <w:rFonts w:eastAsia="Times New Roman" w:cs="Times New Roman"/>
          <w:b/>
          <w:bCs/>
          <w:sz w:val="28"/>
          <w:szCs w:val="28"/>
        </w:rPr>
        <w:t xml:space="preserve"> 6 дополнить </w:t>
      </w:r>
      <w:r>
        <w:rPr>
          <w:rFonts w:eastAsia="Times New Roman" w:cs="Times New Roman"/>
          <w:b/>
          <w:bCs/>
          <w:sz w:val="28"/>
          <w:szCs w:val="28"/>
        </w:rPr>
        <w:t>пунктом 6</w:t>
      </w:r>
      <w:r w:rsidRPr="004B591B">
        <w:rPr>
          <w:rFonts w:eastAsia="Times New Roman" w:cs="Times New Roman"/>
          <w:b/>
          <w:bCs/>
          <w:sz w:val="28"/>
          <w:szCs w:val="28"/>
        </w:rPr>
        <w:t xml:space="preserve"> следующего содержания:</w:t>
      </w:r>
    </w:p>
    <w:p w:rsidR="007A7E16" w:rsidRDefault="007A7E16" w:rsidP="007A7E16">
      <w:pPr>
        <w:rPr>
          <w:rFonts w:ascii="Times New Roman" w:eastAsia="Times New Roman" w:hAnsi="Times New Roman" w:cs="Times New Roman"/>
          <w:bCs/>
          <w:sz w:val="28"/>
          <w:szCs w:val="28"/>
        </w:rPr>
      </w:pPr>
      <w:r w:rsidRPr="00E356D7">
        <w:rPr>
          <w:rFonts w:eastAsia="Times New Roman" w:cs="Times New Roman"/>
          <w:bCs/>
          <w:sz w:val="28"/>
          <w:szCs w:val="28"/>
        </w:rPr>
        <w:t xml:space="preserve"> </w:t>
      </w:r>
      <w:r w:rsidRPr="007A7E16">
        <w:rPr>
          <w:rFonts w:ascii="Times New Roman" w:eastAsia="Times New Roman" w:hAnsi="Times New Roman" w:cs="Times New Roman"/>
          <w:bCs/>
          <w:sz w:val="28"/>
          <w:szCs w:val="28"/>
        </w:rPr>
        <w:t>6)</w:t>
      </w:r>
      <w:r w:rsidRPr="007A7E16">
        <w:rPr>
          <w:rFonts w:ascii="Times New Roman" w:hAnsi="Times New Roman" w:cs="Times New Roman"/>
          <w:sz w:val="28"/>
          <w:szCs w:val="28"/>
        </w:rPr>
        <w:t xml:space="preserve">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sidRPr="007A7E16">
        <w:rPr>
          <w:rFonts w:ascii="Times New Roman" w:hAnsi="Times New Roman" w:cs="Times New Roman"/>
        </w:rPr>
        <w:t>;</w:t>
      </w:r>
      <w:r w:rsidRPr="007A7E16">
        <w:rPr>
          <w:rFonts w:ascii="Times New Roman" w:eastAsia="Times New Roman" w:hAnsi="Times New Roman" w:cs="Times New Roman"/>
          <w:bCs/>
          <w:sz w:val="28"/>
          <w:szCs w:val="28"/>
        </w:rPr>
        <w:t xml:space="preserve">   </w:t>
      </w:r>
    </w:p>
    <w:p w:rsidR="007A7E16" w:rsidRPr="007A7E16" w:rsidRDefault="007A7E16" w:rsidP="007A7E16">
      <w:pPr>
        <w:pStyle w:val="Standard"/>
        <w:ind w:firstLine="709"/>
        <w:jc w:val="both"/>
        <w:rPr>
          <w:rFonts w:eastAsia="Times New Roman" w:cs="Times New Roman"/>
          <w:b/>
          <w:bCs/>
          <w:sz w:val="28"/>
          <w:szCs w:val="28"/>
        </w:rPr>
      </w:pPr>
      <w:r w:rsidRPr="007A7E16">
        <w:rPr>
          <w:rFonts w:eastAsia="Times New Roman" w:cs="Times New Roman"/>
          <w:b/>
          <w:bCs/>
          <w:sz w:val="28"/>
          <w:szCs w:val="28"/>
        </w:rPr>
        <w:t>2)</w:t>
      </w:r>
      <w:r w:rsidRPr="007A7E16">
        <w:rPr>
          <w:b/>
        </w:rPr>
        <w:t xml:space="preserve"> </w:t>
      </w:r>
      <w:r w:rsidRPr="007A7E16">
        <w:rPr>
          <w:rFonts w:eastAsia="Times New Roman" w:cs="Times New Roman"/>
          <w:b/>
          <w:bCs/>
          <w:sz w:val="28"/>
          <w:szCs w:val="28"/>
        </w:rPr>
        <w:t>статью 10 изложить в следующей редакции:</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b/>
          <w:bCs/>
          <w:sz w:val="28"/>
          <w:szCs w:val="28"/>
          <w:lang w:eastAsia="ru-RU"/>
        </w:rPr>
      </w:pPr>
      <w:r w:rsidRPr="007A7E16">
        <w:rPr>
          <w:rFonts w:ascii="Times New Roman" w:eastAsia="Times New Roman" w:hAnsi="Times New Roman" w:cs="Times New Roman"/>
          <w:b/>
          <w:bCs/>
          <w:sz w:val="28"/>
          <w:szCs w:val="28"/>
          <w:lang w:eastAsia="ru-RU"/>
        </w:rPr>
        <w:t>Статья 10. Территориальное общественное самоуправление</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b/>
          <w:bCs/>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 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2. Границы территории, на которой осуществляется территориальное общественное самоуправление, устанавливаются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по предложению населения, проживающего на соответствующей территории, Собранием депутатов.</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3. Территориальное общественное самоуправление осуществляется в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4.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5. Порядок назначения и проведения собрания,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6. Собрание, конференция граждан, проводимые по вопросам, связанным с осуществлением территориального общественного самоуправления, принимают решения по вопросам, отнесенным к его компетенции уставом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7) обсуждение инициативного проекта и принятие решения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по вопросу о его одобрении.</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8. Органы территориального общественного самоуправления избираются на собраниях или конференциях граждан, проживающих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на соответствующей территории.</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9. Органы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1) представляют интересы населения, проживающего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на соответствующей территории;</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2) обеспечивают исполнение решений, принятых на собраниях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и конференциях граждан;</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3) могут осуществлять хозяйственную деятельность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поселения с использованием средств бюджета поселения;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10. Органы территориального общественного самоуправления могут выдвигать инициативный проект в качестве инициаторов проекта.</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11.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поселения. Порядок регистрации устава территориального общественного самоуправления определяется решением Собрания депутатов.</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12. В уставе территориального общественного самоуправления устанавливаются: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 территория, на которой оно осуществляется;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4) порядок принятия решений;</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13. Территориальное общественное самоуправление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в соответствии с его уставом может являться юридическим лицом.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 xml:space="preserve">В этом случае оно подлежит государственной регистрации </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в организационно-правовой форме некоммерческой организации.</w:t>
      </w:r>
    </w:p>
    <w:p w:rsid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14. Порядок организации и осуществления территориального общественного самоуправления, условия и порядок выделения необходимых средств из бюджета поселения определяются решениями Совета Сплавнухинского МО с учетом положений настоящего Устава.»;</w:t>
      </w:r>
    </w:p>
    <w:p w:rsidR="007A7E16" w:rsidRPr="007A7E16" w:rsidRDefault="007A7E16" w:rsidP="007A7E16">
      <w:pPr>
        <w:pStyle w:val="Standard"/>
        <w:ind w:firstLine="709"/>
        <w:jc w:val="both"/>
        <w:rPr>
          <w:rFonts w:eastAsia="Times New Roman" w:cs="Times New Roman"/>
          <w:b/>
          <w:bCs/>
          <w:sz w:val="28"/>
          <w:szCs w:val="28"/>
        </w:rPr>
      </w:pPr>
      <w:r w:rsidRPr="007A7E16">
        <w:rPr>
          <w:rFonts w:eastAsia="Times New Roman" w:cs="Times New Roman"/>
          <w:b/>
          <w:bCs/>
          <w:sz w:val="28"/>
          <w:szCs w:val="28"/>
        </w:rPr>
        <w:t xml:space="preserve"> </w:t>
      </w:r>
      <w:r w:rsidRPr="007A7E16">
        <w:rPr>
          <w:rFonts w:eastAsia="Times New Roman" w:cs="Times New Roman"/>
          <w:b/>
          <w:bCs/>
          <w:sz w:val="28"/>
          <w:szCs w:val="28"/>
        </w:rPr>
        <w:t>3.) в статье 13. Собрание граждан:</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а) 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б) часть 2 дополнить абзацем следующего содержания:</w:t>
      </w:r>
    </w:p>
    <w:p w:rsid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Советом Сплавнухинского МО»;</w:t>
      </w:r>
    </w:p>
    <w:p w:rsidR="007A7E16" w:rsidRPr="007A7E16" w:rsidRDefault="007A7E16" w:rsidP="007A7E16">
      <w:pPr>
        <w:pStyle w:val="Standard"/>
        <w:ind w:firstLine="709"/>
        <w:jc w:val="both"/>
        <w:rPr>
          <w:rFonts w:eastAsia="Times New Roman" w:cs="Times New Roman"/>
          <w:b/>
          <w:bCs/>
          <w:sz w:val="28"/>
          <w:szCs w:val="28"/>
        </w:rPr>
      </w:pPr>
      <w:r w:rsidRPr="007A7E16">
        <w:rPr>
          <w:rFonts w:eastAsia="Times New Roman" w:cs="Times New Roman"/>
          <w:b/>
          <w:bCs/>
          <w:sz w:val="28"/>
          <w:szCs w:val="28"/>
        </w:rPr>
        <w:t>4)</w:t>
      </w:r>
      <w:r w:rsidRPr="007A7E16">
        <w:rPr>
          <w:rFonts w:eastAsia="Times New Roman" w:cs="Times New Roman"/>
          <w:b/>
          <w:sz w:val="28"/>
          <w:szCs w:val="28"/>
        </w:rPr>
        <w:t xml:space="preserve"> </w:t>
      </w:r>
      <w:r w:rsidRPr="007A7E16">
        <w:rPr>
          <w:rFonts w:eastAsia="Times New Roman" w:cs="Times New Roman"/>
          <w:b/>
          <w:bCs/>
          <w:sz w:val="28"/>
          <w:szCs w:val="28"/>
        </w:rPr>
        <w:t xml:space="preserve"> в статье 16:</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roofErr w:type="gramStart"/>
      <w:r w:rsidRPr="007A7E16">
        <w:rPr>
          <w:rFonts w:ascii="Times New Roman" w:eastAsia="Times New Roman" w:hAnsi="Times New Roman" w:cs="Times New Roman"/>
          <w:bCs/>
          <w:kern w:val="1"/>
          <w:sz w:val="28"/>
          <w:szCs w:val="28"/>
          <w:lang w:eastAsia="hi-IN" w:bidi="hi-IN"/>
        </w:rPr>
        <w:t>а)  часть</w:t>
      </w:r>
      <w:proofErr w:type="gramEnd"/>
      <w:r w:rsidRPr="007A7E16">
        <w:rPr>
          <w:rFonts w:ascii="Times New Roman" w:eastAsia="Times New Roman" w:hAnsi="Times New Roman" w:cs="Times New Roman"/>
          <w:bCs/>
          <w:kern w:val="1"/>
          <w:sz w:val="28"/>
          <w:szCs w:val="28"/>
          <w:lang w:eastAsia="hi-IN" w:bidi="hi-IN"/>
        </w:rPr>
        <w:t xml:space="preserve"> 2 дополнить абзацем 2 следующего содержания: «В опросе граждан по вопросу выявления мнения граждан о поддержке инициативного проекта вправе участвовать жители Сплавнухинского МО или его части, в которых предлагается реализовать инициативный проект, достигшие шестнадцатилетнего возраста.»;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б) часть 2 дополнить пунктом 3 следующего содержания: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«3) жителей Сплавнухинского МО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в) часть 4 дополнить предложением следующего содержания: «Для проведения опроса граждан может использоваться официальный сайт Сплавнухинского МО в информационно-телекоммуникационной сети «Интернет».»;</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г) часть 5 дополнить абзацем следующего содержания: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«порядок идентификации участников опроса в случае проведения опроса граждан с использованием официального сайта Сплавнухинского МО в информационно-телекоммуникационной сети «Интернет».»;</w:t>
      </w:r>
    </w:p>
    <w:p w:rsidR="007A7E16" w:rsidRPr="007A7E16" w:rsidRDefault="007A7E16" w:rsidP="007A7E16">
      <w:pPr>
        <w:widowControl w:val="0"/>
        <w:suppressAutoHyphens/>
        <w:spacing w:after="0" w:line="240" w:lineRule="auto"/>
        <w:ind w:firstLine="709"/>
        <w:textAlignment w:val="baseline"/>
        <w:rPr>
          <w:rFonts w:ascii="Times New Roman" w:eastAsia="Times New Roman" w:hAnsi="Times New Roman" w:cs="Times New Roman"/>
          <w:bCs/>
          <w:kern w:val="1"/>
          <w:sz w:val="28"/>
          <w:szCs w:val="28"/>
          <w:lang w:eastAsia="hi-IN" w:bidi="hi-IN"/>
        </w:rPr>
      </w:pPr>
      <w:r>
        <w:rPr>
          <w:rFonts w:ascii="Times New Roman" w:eastAsia="Times New Roman" w:hAnsi="Times New Roman" w:cs="Times New Roman"/>
          <w:b/>
          <w:bCs/>
          <w:kern w:val="1"/>
          <w:sz w:val="28"/>
          <w:szCs w:val="28"/>
          <w:lang w:eastAsia="hi-IN" w:bidi="hi-IN"/>
        </w:rPr>
        <w:t xml:space="preserve">5) </w:t>
      </w:r>
      <w:r w:rsidRPr="007A7E16">
        <w:rPr>
          <w:rFonts w:ascii="Times New Roman" w:eastAsia="Times New Roman" w:hAnsi="Times New Roman" w:cs="Times New Roman"/>
          <w:b/>
          <w:bCs/>
          <w:kern w:val="1"/>
          <w:sz w:val="28"/>
          <w:szCs w:val="28"/>
          <w:lang w:eastAsia="hi-IN" w:bidi="hi-IN"/>
        </w:rPr>
        <w:t xml:space="preserve">ГЛАВУ II. УЧАСТИЕ НАСЕЛЕНИЯ В ОСУЩЕСТВЛЕНИИ МЕСТНОГО </w:t>
      </w:r>
      <w:proofErr w:type="gramStart"/>
      <w:r w:rsidRPr="007A7E16">
        <w:rPr>
          <w:rFonts w:ascii="Times New Roman" w:eastAsia="Times New Roman" w:hAnsi="Times New Roman" w:cs="Times New Roman"/>
          <w:b/>
          <w:bCs/>
          <w:kern w:val="1"/>
          <w:sz w:val="28"/>
          <w:szCs w:val="28"/>
          <w:lang w:eastAsia="hi-IN" w:bidi="hi-IN"/>
        </w:rPr>
        <w:t>САМОУПРАВЛЕНИЯ  дополнить</w:t>
      </w:r>
      <w:proofErr w:type="gramEnd"/>
      <w:r w:rsidRPr="007A7E16">
        <w:rPr>
          <w:rFonts w:ascii="Times New Roman" w:eastAsia="Times New Roman" w:hAnsi="Times New Roman" w:cs="Times New Roman"/>
          <w:b/>
          <w:bCs/>
          <w:kern w:val="1"/>
          <w:sz w:val="28"/>
          <w:szCs w:val="28"/>
          <w:lang w:eastAsia="hi-IN" w:bidi="hi-IN"/>
        </w:rPr>
        <w:t xml:space="preserve"> статьей 17.1 следующего содержания</w:t>
      </w:r>
      <w:r w:rsidRPr="007A7E16">
        <w:rPr>
          <w:rFonts w:ascii="Times New Roman" w:eastAsia="Times New Roman" w:hAnsi="Times New Roman" w:cs="Times New Roman"/>
          <w:bCs/>
          <w:kern w:val="1"/>
          <w:sz w:val="28"/>
          <w:szCs w:val="28"/>
          <w:lang w:eastAsia="hi-IN" w:bidi="hi-IN"/>
        </w:rPr>
        <w:t>:</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«Статья 17.1. Инициативные проекты</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 xml:space="preserve">1. В целях реализации мероприятий, имеющих приоритетное значение для жителей Сплавнухинского МО или его части, по решению вопросов местного значения или иных вопросов, право </w:t>
      </w:r>
      <w:proofErr w:type="gramStart"/>
      <w:r w:rsidRPr="007A7E16">
        <w:rPr>
          <w:rFonts w:ascii="Times New Roman" w:eastAsia="Times New Roman" w:hAnsi="Times New Roman" w:cs="Times New Roman"/>
          <w:bCs/>
          <w:kern w:val="1"/>
          <w:sz w:val="28"/>
          <w:szCs w:val="28"/>
          <w:lang w:eastAsia="hi-IN" w:bidi="hi-IN"/>
        </w:rPr>
        <w:t>решения</w:t>
      </w:r>
      <w:proofErr w:type="gramEnd"/>
      <w:r w:rsidRPr="007A7E16">
        <w:rPr>
          <w:rFonts w:ascii="Times New Roman" w:eastAsia="Times New Roman" w:hAnsi="Times New Roman" w:cs="Times New Roman"/>
          <w:bCs/>
          <w:kern w:val="1"/>
          <w:sz w:val="28"/>
          <w:szCs w:val="28"/>
          <w:lang w:eastAsia="hi-IN" w:bidi="hi-IN"/>
        </w:rPr>
        <w:t xml:space="preserve"> которых предоставлено органам местного самоуправления, в администрацию Сплавнухинского МО может быть внесен инициативный проект. Порядок определения части территории Сплавнухинского МО, на которой могут реализовываться инициативные проекты, устанавливается нормативным правовым актом </w:t>
      </w:r>
      <w:proofErr w:type="gramStart"/>
      <w:r w:rsidRPr="007A7E16">
        <w:rPr>
          <w:rFonts w:ascii="Times New Roman" w:eastAsia="Times New Roman" w:hAnsi="Times New Roman" w:cs="Times New Roman"/>
          <w:bCs/>
          <w:kern w:val="1"/>
          <w:sz w:val="28"/>
          <w:szCs w:val="28"/>
          <w:lang w:eastAsia="hi-IN" w:bidi="hi-IN"/>
        </w:rPr>
        <w:t xml:space="preserve">Советом </w:t>
      </w:r>
      <w:r w:rsidRPr="007A7E16">
        <w:rPr>
          <w:rFonts w:ascii="Times New Roman" w:eastAsia="SimSun" w:hAnsi="Times New Roman" w:cs="Mangal"/>
          <w:kern w:val="1"/>
          <w:sz w:val="24"/>
          <w:szCs w:val="24"/>
          <w:lang w:eastAsia="hi-IN" w:bidi="hi-IN"/>
        </w:rPr>
        <w:t xml:space="preserve"> </w:t>
      </w:r>
      <w:r w:rsidRPr="007A7E16">
        <w:rPr>
          <w:rFonts w:ascii="Times New Roman" w:eastAsia="Times New Roman" w:hAnsi="Times New Roman" w:cs="Times New Roman"/>
          <w:bCs/>
          <w:kern w:val="1"/>
          <w:sz w:val="28"/>
          <w:szCs w:val="28"/>
          <w:lang w:eastAsia="hi-IN" w:bidi="hi-IN"/>
        </w:rPr>
        <w:t>Сплавнухинского</w:t>
      </w:r>
      <w:proofErr w:type="gramEnd"/>
      <w:r w:rsidRPr="007A7E16">
        <w:rPr>
          <w:rFonts w:ascii="Times New Roman" w:eastAsia="Times New Roman" w:hAnsi="Times New Roman" w:cs="Times New Roman"/>
          <w:bCs/>
          <w:kern w:val="1"/>
          <w:sz w:val="28"/>
          <w:szCs w:val="28"/>
          <w:lang w:eastAsia="hi-IN" w:bidi="hi-IN"/>
        </w:rPr>
        <w:t xml:space="preserve"> МО.</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Сплавнухинского МО,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Сплавнухинского МО. Право выступить инициатором проекта в соответствии с нормативным правовым актом Совета Сплавнухинского МО может быть предоставлено также иным лицам, осуществляющим деятельность на территории Сплавнухинского МО.</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3. Инициативный проект должен содержать следующие сведения: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 описание проблемы, решение которой имеет приоритетное значение для жителей Сплавнухинского МО или его части;</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2) обоснование предложений по решению указанной проблемы;</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3) описание ожидаемого результата (ожидаемых результатов) реализации инициативного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4) предварительный расчет необходимых расходов на реализацию инициативного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5) планируемые сроки реализации инициативного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6) сведения о планируемом (возможном) финансовом, имущественном и (или) трудовом участии заинтересованных лиц в реализации данного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 xml:space="preserve">8) указание на территорию Сплавнухинского МО или его часть, в границах которой будет реализовываться инициативный проект, в соответствии с порядком, установленным нормативным правовым </w:t>
      </w:r>
      <w:proofErr w:type="gramStart"/>
      <w:r w:rsidRPr="007A7E16">
        <w:rPr>
          <w:rFonts w:ascii="Times New Roman" w:eastAsia="Times New Roman" w:hAnsi="Times New Roman" w:cs="Times New Roman"/>
          <w:bCs/>
          <w:kern w:val="1"/>
          <w:sz w:val="28"/>
          <w:szCs w:val="28"/>
          <w:lang w:eastAsia="hi-IN" w:bidi="hi-IN"/>
        </w:rPr>
        <w:t>актом  Совета</w:t>
      </w:r>
      <w:proofErr w:type="gramEnd"/>
      <w:r w:rsidRPr="007A7E16">
        <w:rPr>
          <w:rFonts w:ascii="Times New Roman" w:eastAsia="Times New Roman" w:hAnsi="Times New Roman" w:cs="Times New Roman"/>
          <w:bCs/>
          <w:kern w:val="1"/>
          <w:sz w:val="28"/>
          <w:szCs w:val="28"/>
          <w:lang w:eastAsia="hi-IN" w:bidi="hi-IN"/>
        </w:rPr>
        <w:t xml:space="preserve">  Сплавнухинского МО;</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9) иные сведения, предусмотренные нормативным правовым актом Совета Сплавнухинского МО;</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4. Инициативный проект до его внесения в администрацию Сплавнухинского МО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Сплавнухинского МО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Нормативным правовым актом Совета Сплавнухинского МО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Инициаторы проекта при внесении инициативного проекта в администрацию Сплавнухинского МО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Сплавнухинского МО или его части.</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 xml:space="preserve">5. Информация о внесении инициативного проекта в администрацию Сплавнухинского МО подлежит опубликованию (обнародованию) и размещению на официальном сайте Сплавнухинского МО в информационно-телекоммуникационной сети «Интернет» в течение трех рабочих дней со дня внесения инициативного проекта в администрацию Сплавнухинского МО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Сплавнухинского МО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Сплавнухинского МО, достигшие шестнадцатилетнего возраста. В случае, если администрация Сплавнухинского МО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w:t>
      </w:r>
      <w:proofErr w:type="gramStart"/>
      <w:r w:rsidRPr="007A7E16">
        <w:rPr>
          <w:rFonts w:ascii="Times New Roman" w:eastAsia="Times New Roman" w:hAnsi="Times New Roman" w:cs="Times New Roman"/>
          <w:bCs/>
          <w:kern w:val="1"/>
          <w:sz w:val="28"/>
          <w:szCs w:val="28"/>
          <w:lang w:eastAsia="hi-IN" w:bidi="hi-IN"/>
        </w:rPr>
        <w:t>сайте  муниципального</w:t>
      </w:r>
      <w:proofErr w:type="gramEnd"/>
      <w:r w:rsidRPr="007A7E16">
        <w:rPr>
          <w:rFonts w:ascii="Times New Roman" w:eastAsia="Times New Roman" w:hAnsi="Times New Roman" w:cs="Times New Roman"/>
          <w:bCs/>
          <w:kern w:val="1"/>
          <w:sz w:val="28"/>
          <w:szCs w:val="28"/>
          <w:lang w:eastAsia="hi-IN" w:bidi="hi-IN"/>
        </w:rPr>
        <w:t xml:space="preserve">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6. Инициативный проект подлежит обязательному рассмотрению администрацией Сплавнухинского МО в течение 30 дней со дня его внесения. Администрация Сплавнухинского МО по результатам рассмотрения инициативного проекта принимает одно из следующих решений:</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7. Администрация Сплавнухинского МО принимает решение об отказе в поддержке инициативного проекта в одном из следующих случаев:</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 несоблюдение установленного порядка внесения инициативного проекта и его рассмотрения;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Саратовской области, настоящему Уставу;</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3) невозможность реализации инициативного проекта ввиду отсутствия у органов местного самоуправления необходимых полномочий и прав;</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5) наличие возможности решения описанной в инициативном проекте проблемы более эффективным способом;</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6) признание инициативного проекта не прошедшим конкурсный отбор.</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8. Администрация Сплавнухинского МО,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9. Порядок выдвижения, внесения, обсуждения, рассмотрения инициативных проектов, а также проведения их конкурсного отбора устанавливается Советом Сплавнухинского МО.</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10. В отношении инициативных проектов, выдвигаемых для получения финансовой поддержки за счет межбюджетных трансфертов из бюджета Саратовской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Саратовской области. В этом случае требования частей 3, 6, 7, 8, 9, 11 и 12 настоящей статьи не применяются.</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11. В случае, если в администрацию Сплавнухинского МО внесено несколько инициативных проектов, в том числе с описанием аналогичных по содержанию приоритетных проблем, администрация Сплавнухинского МО организует проведение конкурсного отбора и информирует об этом инициаторов проекта.</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Сплавнухинского МО. Состав коллегиального органа (комиссии) формируется администрацией Сплавнухинского МО. При этом половина от общего числа членов коллегиального органа (комиссии) должна быть назначена на основе предложений Совета Сплавнухинского МО.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widowControl w:val="0"/>
        <w:suppressAutoHyphens/>
        <w:spacing w:after="0" w:line="240" w:lineRule="auto"/>
        <w:ind w:firstLine="709"/>
        <w:jc w:val="both"/>
        <w:textAlignment w:val="baseline"/>
        <w:rPr>
          <w:rFonts w:ascii="Times New Roman" w:eastAsia="Times New Roman" w:hAnsi="Times New Roman" w:cs="Times New Roman"/>
          <w:bCs/>
          <w:kern w:val="1"/>
          <w:sz w:val="28"/>
          <w:szCs w:val="28"/>
          <w:lang w:eastAsia="hi-IN" w:bidi="hi-IN"/>
        </w:rPr>
      </w:pPr>
      <w:r w:rsidRPr="007A7E16">
        <w:rPr>
          <w:rFonts w:ascii="Times New Roman" w:eastAsia="Times New Roman" w:hAnsi="Times New Roman" w:cs="Times New Roman"/>
          <w:bCs/>
          <w:kern w:val="1"/>
          <w:sz w:val="28"/>
          <w:szCs w:val="28"/>
          <w:lang w:eastAsia="hi-IN" w:bidi="hi-IN"/>
        </w:rPr>
        <w:t>14. Информация о рассмотрении инициативного проекта администрацией Сплавнухинского МО,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Сплавнухинского МО в информационно-телекоммуникационной сети «Интернет». Отчет администрации Сплавнухинского МО об итогах реализации инициативного проекта подлежит опубликованию (обнародованию) и размещению на официальном сайте Сплавнухинского МО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Сплавнухинского МО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7A7E16" w:rsidRPr="007A7E16" w:rsidRDefault="007A7E16" w:rsidP="007A7E16">
      <w:pPr>
        <w:widowControl w:val="0"/>
        <w:suppressAutoHyphens/>
        <w:spacing w:after="0" w:line="240" w:lineRule="auto"/>
        <w:ind w:firstLine="709"/>
        <w:textAlignment w:val="baseline"/>
        <w:rPr>
          <w:rFonts w:ascii="Times New Roman" w:eastAsia="Times New Roman" w:hAnsi="Times New Roman" w:cs="Times New Roman"/>
          <w:bCs/>
          <w:kern w:val="1"/>
          <w:sz w:val="28"/>
          <w:szCs w:val="28"/>
          <w:lang w:eastAsia="hi-IN" w:bidi="hi-IN"/>
        </w:rPr>
      </w:pPr>
    </w:p>
    <w:p w:rsidR="007A7E16" w:rsidRPr="007A7E16" w:rsidRDefault="007A7E16" w:rsidP="007A7E16">
      <w:pPr>
        <w:pStyle w:val="a3"/>
        <w:keepLines/>
        <w:widowControl w:val="0"/>
        <w:tabs>
          <w:tab w:val="center" w:pos="3631"/>
        </w:tabs>
        <w:ind w:firstLine="720"/>
        <w:jc w:val="both"/>
        <w:rPr>
          <w:b/>
          <w:sz w:val="28"/>
          <w:szCs w:val="28"/>
        </w:rPr>
      </w:pPr>
      <w:r w:rsidRPr="007A7E16">
        <w:rPr>
          <w:b/>
          <w:sz w:val="28"/>
          <w:szCs w:val="28"/>
        </w:rPr>
        <w:t>6)</w:t>
      </w:r>
      <w:r w:rsidRPr="007A7E16">
        <w:rPr>
          <w:b/>
          <w:bCs/>
          <w:sz w:val="28"/>
          <w:szCs w:val="28"/>
        </w:rPr>
        <w:t xml:space="preserve"> </w:t>
      </w:r>
      <w:r w:rsidRPr="007A7E16">
        <w:rPr>
          <w:b/>
          <w:bCs/>
          <w:sz w:val="28"/>
          <w:szCs w:val="28"/>
        </w:rPr>
        <w:t xml:space="preserve">Статью 25. Статус депутата Совета </w:t>
      </w:r>
      <w:r w:rsidRPr="007A7E16">
        <w:rPr>
          <w:b/>
          <w:sz w:val="28"/>
          <w:szCs w:val="28"/>
        </w:rPr>
        <w:t xml:space="preserve">Сплавнухинского МО </w:t>
      </w:r>
      <w:r>
        <w:rPr>
          <w:b/>
          <w:sz w:val="28"/>
          <w:szCs w:val="28"/>
        </w:rPr>
        <w:t>абзац</w:t>
      </w:r>
      <w:r w:rsidRPr="007A7E16">
        <w:rPr>
          <w:b/>
          <w:sz w:val="28"/>
          <w:szCs w:val="28"/>
        </w:rPr>
        <w:t xml:space="preserve"> 14 дополнить пунктом 5 следующего содержания: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bCs/>
          <w:sz w:val="28"/>
          <w:szCs w:val="28"/>
          <w:lang w:eastAsia="ru-RU"/>
        </w:rPr>
        <w:t>5)</w:t>
      </w:r>
      <w:r w:rsidRPr="007A7E16">
        <w:rPr>
          <w:rFonts w:ascii="Times New Roman" w:eastAsia="Times New Roman" w:hAnsi="Times New Roman" w:cs="Times New Roman"/>
          <w:sz w:val="20"/>
          <w:szCs w:val="20"/>
          <w:lang w:eastAsia="ru-RU"/>
        </w:rPr>
        <w:t xml:space="preserve"> </w:t>
      </w:r>
      <w:proofErr w:type="gramStart"/>
      <w:r w:rsidRPr="007A7E16">
        <w:rPr>
          <w:rFonts w:ascii="Times New Roman" w:eastAsia="Times New Roman" w:hAnsi="Times New Roman" w:cs="Times New Roman"/>
          <w:sz w:val="28"/>
          <w:szCs w:val="28"/>
          <w:lang w:eastAsia="ru-RU"/>
        </w:rPr>
        <w:t>Депутату  Совета</w:t>
      </w:r>
      <w:proofErr w:type="gramEnd"/>
      <w:r w:rsidRPr="007A7E16">
        <w:rPr>
          <w:rFonts w:ascii="Times New Roman" w:eastAsia="Times New Roman" w:hAnsi="Times New Roman" w:cs="Times New Roman"/>
          <w:sz w:val="28"/>
          <w:szCs w:val="28"/>
          <w:lang w:eastAsia="ru-RU"/>
        </w:rPr>
        <w:t xml:space="preserve"> Сплавнухинского МО, для осуществления своих</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полномочий на непостоянной основе, гарантируется сохранение места работы</w:t>
      </w:r>
    </w:p>
    <w:p w:rsid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(должности) на период, продолжительность которого составляет 3 рабочих дня в месяц.»;</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b/>
          <w:sz w:val="28"/>
          <w:szCs w:val="28"/>
          <w:lang w:eastAsia="ru-RU"/>
        </w:rPr>
      </w:pPr>
      <w:r w:rsidRPr="007A7E16">
        <w:rPr>
          <w:rFonts w:ascii="Times New Roman" w:eastAsia="Times New Roman" w:hAnsi="Times New Roman" w:cs="Times New Roman"/>
          <w:b/>
          <w:sz w:val="28"/>
          <w:szCs w:val="28"/>
          <w:lang w:eastAsia="ru-RU"/>
        </w:rPr>
        <w:t>7)</w:t>
      </w:r>
      <w:r w:rsidRPr="007A7E16">
        <w:rPr>
          <w:b/>
        </w:rPr>
        <w:t xml:space="preserve"> </w:t>
      </w:r>
      <w:r w:rsidRPr="007A7E16">
        <w:rPr>
          <w:rFonts w:ascii="Times New Roman" w:eastAsia="Times New Roman" w:hAnsi="Times New Roman" w:cs="Times New Roman"/>
          <w:b/>
          <w:sz w:val="28"/>
          <w:szCs w:val="28"/>
          <w:lang w:eastAsia="ru-RU"/>
        </w:rPr>
        <w:t xml:space="preserve"> дополнить статьей 51.1 следующего содержания: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«Статья 51.1. Финансовое и иное обеспечение реализации инициативных проектов</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1. Источником финансового обеспечения реализации инициативных проектов, предусмотренных статьей 18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Саратовской области, предоставленных в целях финансового обеспечения соответствующих расходных обязательств муниципального образования.</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Совета Сплавнухинского МО.</w:t>
      </w: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7A7E16">
        <w:rPr>
          <w:rFonts w:ascii="Times New Roman" w:eastAsia="Times New Roman" w:hAnsi="Times New Roman" w:cs="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032B39">
        <w:rPr>
          <w:rFonts w:ascii="Times New Roman" w:eastAsia="Times New Roman" w:hAnsi="Times New Roman" w:cs="Times New Roman"/>
          <w:sz w:val="28"/>
          <w:szCs w:val="28"/>
          <w:lang w:eastAsia="ru-RU"/>
        </w:rPr>
        <w:t>2. Направить настоящее решение на государственную регистрацию в Управление Министерства юстиции Российской Федерации по Саратовской области.</w:t>
      </w:r>
    </w:p>
    <w:p w:rsid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032B39">
        <w:rPr>
          <w:rFonts w:ascii="Times New Roman" w:eastAsia="Times New Roman" w:hAnsi="Times New Roman" w:cs="Times New Roman"/>
          <w:sz w:val="28"/>
          <w:szCs w:val="28"/>
          <w:lang w:eastAsia="ru-RU"/>
        </w:rPr>
        <w:t>3. Настоящее решение вступает в силу с момента официального обнародования (опубликования) после его государственной регистрации.</w:t>
      </w:r>
    </w:p>
    <w:p w:rsid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032B39">
        <w:rPr>
          <w:rFonts w:ascii="Times New Roman" w:eastAsia="Times New Roman" w:hAnsi="Times New Roman" w:cs="Times New Roman"/>
          <w:sz w:val="28"/>
          <w:szCs w:val="28"/>
          <w:lang w:eastAsia="ru-RU"/>
        </w:rPr>
        <w:t xml:space="preserve">    Глава </w:t>
      </w:r>
      <w:proofErr w:type="gramStart"/>
      <w:r w:rsidRPr="00032B39">
        <w:rPr>
          <w:rFonts w:ascii="Times New Roman" w:eastAsia="Times New Roman" w:hAnsi="Times New Roman" w:cs="Times New Roman"/>
          <w:sz w:val="28"/>
          <w:szCs w:val="28"/>
          <w:lang w:eastAsia="ru-RU"/>
        </w:rPr>
        <w:t>Сплавнухинского  МО</w:t>
      </w:r>
      <w:proofErr w:type="gramEnd"/>
      <w:r w:rsidRPr="00032B39">
        <w:rPr>
          <w:rFonts w:ascii="Times New Roman" w:eastAsia="Times New Roman" w:hAnsi="Times New Roman" w:cs="Times New Roman"/>
          <w:sz w:val="28"/>
          <w:szCs w:val="28"/>
          <w:lang w:eastAsia="ru-RU"/>
        </w:rPr>
        <w:t xml:space="preserve">                                        </w:t>
      </w:r>
      <w:proofErr w:type="spellStart"/>
      <w:r w:rsidRPr="00032B39">
        <w:rPr>
          <w:rFonts w:ascii="Times New Roman" w:eastAsia="Times New Roman" w:hAnsi="Times New Roman" w:cs="Times New Roman"/>
          <w:sz w:val="28"/>
          <w:szCs w:val="28"/>
          <w:lang w:eastAsia="ru-RU"/>
        </w:rPr>
        <w:t>Т.И.Подставина</w:t>
      </w:r>
      <w:proofErr w:type="spellEnd"/>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032B39" w:rsidRPr="00032B39"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032B39" w:rsidP="00032B3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r w:rsidRPr="00032B39">
        <w:rPr>
          <w:rFonts w:ascii="Times New Roman" w:eastAsia="Times New Roman" w:hAnsi="Times New Roman" w:cs="Times New Roman"/>
          <w:sz w:val="28"/>
          <w:szCs w:val="28"/>
          <w:lang w:eastAsia="ru-RU"/>
        </w:rPr>
        <w:t xml:space="preserve">       Секретарь Совета                      </w:t>
      </w:r>
      <w:r>
        <w:rPr>
          <w:rFonts w:ascii="Times New Roman" w:eastAsia="Times New Roman" w:hAnsi="Times New Roman" w:cs="Times New Roman"/>
          <w:sz w:val="28"/>
          <w:szCs w:val="28"/>
          <w:lang w:eastAsia="ru-RU"/>
        </w:rPr>
        <w:t xml:space="preserve">                                 </w:t>
      </w:r>
      <w:r w:rsidRPr="00032B39">
        <w:rPr>
          <w:rFonts w:ascii="Times New Roman" w:eastAsia="Times New Roman" w:hAnsi="Times New Roman" w:cs="Times New Roman"/>
          <w:sz w:val="28"/>
          <w:szCs w:val="28"/>
          <w:lang w:eastAsia="ru-RU"/>
        </w:rPr>
        <w:t xml:space="preserve">  </w:t>
      </w:r>
      <w:proofErr w:type="spellStart"/>
      <w:r w:rsidRPr="00032B39">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.Н.Цуркан</w:t>
      </w:r>
      <w:proofErr w:type="spellEnd"/>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lang w:eastAsia="ru-RU"/>
        </w:rPr>
      </w:pPr>
    </w:p>
    <w:p w:rsidR="007A7E16" w:rsidRPr="007A7E16" w:rsidRDefault="007A7E16" w:rsidP="007A7E16">
      <w:pPr>
        <w:rPr>
          <w:rFonts w:ascii="Times New Roman" w:hAnsi="Times New Roman" w:cs="Times New Roman"/>
        </w:rPr>
      </w:pPr>
      <w:r w:rsidRPr="007A7E16">
        <w:rPr>
          <w:rFonts w:ascii="Times New Roman" w:eastAsia="Times New Roman" w:hAnsi="Times New Roman" w:cs="Times New Roman"/>
          <w:bCs/>
          <w:sz w:val="28"/>
          <w:szCs w:val="28"/>
        </w:rPr>
        <w:t xml:space="preserve">                        </w:t>
      </w:r>
      <w:r w:rsidRPr="007A7E16">
        <w:rPr>
          <w:rFonts w:ascii="Times New Roman" w:eastAsia="Times New Roman" w:hAnsi="Times New Roman" w:cs="Times New Roman"/>
          <w:sz w:val="28"/>
          <w:szCs w:val="28"/>
        </w:rPr>
        <w:t xml:space="preserve">                                                                          </w:t>
      </w:r>
    </w:p>
    <w:sectPr w:rsidR="007A7E16" w:rsidRPr="007A7E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E16"/>
    <w:rsid w:val="00032B39"/>
    <w:rsid w:val="007A7E16"/>
    <w:rsid w:val="00C60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EF336B-E803-4109-9304-73D68D9C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A7E16"/>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Heading1">
    <w:name w:val="Heading 1"/>
    <w:basedOn w:val="Standard"/>
    <w:next w:val="Standard"/>
    <w:rsid w:val="007A7E16"/>
    <w:pPr>
      <w:keepNext/>
      <w:jc w:val="center"/>
    </w:pPr>
    <w:rPr>
      <w:rFonts w:cs="Times New Roman"/>
      <w:sz w:val="28"/>
    </w:rPr>
  </w:style>
  <w:style w:type="paragraph" w:customStyle="1" w:styleId="Heading2">
    <w:name w:val="Heading 2"/>
    <w:basedOn w:val="Standard"/>
    <w:next w:val="a"/>
    <w:rsid w:val="007A7E16"/>
    <w:pPr>
      <w:ind w:firstLine="567"/>
      <w:jc w:val="center"/>
    </w:pPr>
    <w:rPr>
      <w:rFonts w:ascii="Arial" w:hAnsi="Arial" w:cs="Arial"/>
      <w:iCs/>
      <w:sz w:val="30"/>
      <w:szCs w:val="28"/>
    </w:rPr>
  </w:style>
  <w:style w:type="paragraph" w:customStyle="1" w:styleId="a3">
    <w:name w:val="адресат"/>
    <w:basedOn w:val="a"/>
    <w:next w:val="a"/>
    <w:rsid w:val="007A7E16"/>
    <w:pPr>
      <w:autoSpaceDE w:val="0"/>
      <w:autoSpaceDN w:val="0"/>
      <w:spacing w:after="0" w:line="240" w:lineRule="auto"/>
      <w:jc w:val="center"/>
    </w:pPr>
    <w:rPr>
      <w:rFonts w:ascii="Times New Roman" w:eastAsia="Times New Roman" w:hAnsi="Times New Roman" w:cs="Times New Roman"/>
      <w:sz w:val="3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3244</Words>
  <Characters>18494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cp:revision>
  <dcterms:created xsi:type="dcterms:W3CDTF">2021-01-25T08:23:00Z</dcterms:created>
  <dcterms:modified xsi:type="dcterms:W3CDTF">2021-01-25T08:49:00Z</dcterms:modified>
</cp:coreProperties>
</file>